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C2" w:rsidRDefault="00F47C21" w:rsidP="00D53E48">
      <w:pPr>
        <w:pStyle w:val="Char1"/>
        <w:jc w:val="center"/>
      </w:pPr>
      <w:r>
        <w:rPr>
          <w:rFonts w:hint="eastAsia"/>
        </w:rPr>
        <w:t>江苏虹港石化有限公司</w:t>
      </w:r>
    </w:p>
    <w:p w:rsidR="007D5EC2" w:rsidRDefault="00F47C21" w:rsidP="00CD2F4D">
      <w:pPr>
        <w:adjustRightInd w:val="0"/>
        <w:snapToGrid w:val="0"/>
        <w:spacing w:afterLines="50" w:after="156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环保信息公开</w:t>
      </w:r>
    </w:p>
    <w:p w:rsidR="007D5EC2" w:rsidRDefault="00F47C21" w:rsidP="00CD2F4D">
      <w:pPr>
        <w:pStyle w:val="10"/>
        <w:adjustRightInd w:val="0"/>
        <w:snapToGrid w:val="0"/>
        <w:spacing w:beforeLines="50" w:before="156" w:line="240" w:lineRule="auto"/>
        <w:ind w:firstLineChars="0" w:firstLine="0"/>
        <w:rPr>
          <w:rFonts w:hAnsi="宋体"/>
          <w:b/>
          <w:sz w:val="28"/>
        </w:rPr>
      </w:pPr>
      <w:r>
        <w:rPr>
          <w:rFonts w:hAnsi="宋体" w:hint="eastAsia"/>
          <w:sz w:val="28"/>
        </w:rPr>
        <w:t>一、</w:t>
      </w:r>
      <w:r>
        <w:rPr>
          <w:rFonts w:hAnsi="宋体" w:hint="eastAsia"/>
          <w:b/>
          <w:sz w:val="28"/>
        </w:rPr>
        <w:t>基础信息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单位名称：江苏虹港石化有限公司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统一社会信用代码：</w:t>
      </w:r>
      <w:r>
        <w:rPr>
          <w:rFonts w:hint="eastAsia"/>
          <w:sz w:val="24"/>
        </w:rPr>
        <w:t>9132070057037483XG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1/1</w:t>
      </w:r>
      <w:r>
        <w:rPr>
          <w:rFonts w:hint="eastAsia"/>
          <w:sz w:val="24"/>
        </w:rPr>
        <w:t>）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sz w:val="24"/>
        </w:rPr>
        <w:t>法定代表人</w:t>
      </w:r>
      <w:r>
        <w:rPr>
          <w:rFonts w:hint="eastAsia"/>
          <w:sz w:val="24"/>
        </w:rPr>
        <w:t>：梁朝科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sz w:val="24"/>
        </w:rPr>
        <w:t>生产地址</w:t>
      </w:r>
      <w:r>
        <w:rPr>
          <w:rFonts w:hint="eastAsia"/>
          <w:sz w:val="24"/>
        </w:rPr>
        <w:t>：位于江苏省连云港市徐圩</w:t>
      </w:r>
      <w:proofErr w:type="gramStart"/>
      <w:r>
        <w:rPr>
          <w:rFonts w:hint="eastAsia"/>
          <w:sz w:val="24"/>
        </w:rPr>
        <w:t>新区港</w:t>
      </w:r>
      <w:proofErr w:type="gramEnd"/>
      <w:r>
        <w:rPr>
          <w:rFonts w:hint="eastAsia"/>
          <w:sz w:val="24"/>
        </w:rPr>
        <w:t>前大道</w:t>
      </w:r>
      <w:r>
        <w:rPr>
          <w:rFonts w:hint="eastAsia"/>
          <w:sz w:val="24"/>
        </w:rPr>
        <w:t>399</w:t>
      </w:r>
      <w:r>
        <w:rPr>
          <w:rFonts w:hint="eastAsia"/>
          <w:sz w:val="24"/>
        </w:rPr>
        <w:t>号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sz w:val="24"/>
        </w:rPr>
        <w:t>联系方式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0518-81396308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sz w:val="24"/>
        </w:rPr>
        <w:t>主要产品及规模</w:t>
      </w:r>
      <w:r>
        <w:rPr>
          <w:rFonts w:hint="eastAsia"/>
          <w:sz w:val="24"/>
        </w:rPr>
        <w:t>：年产</w:t>
      </w:r>
      <w:r>
        <w:rPr>
          <w:rFonts w:hint="eastAsia"/>
          <w:sz w:val="24"/>
        </w:rPr>
        <w:t>150</w:t>
      </w:r>
      <w:r w:rsidR="005F50AA">
        <w:rPr>
          <w:rFonts w:hint="eastAsia"/>
          <w:sz w:val="24"/>
        </w:rPr>
        <w:t>万吨</w:t>
      </w:r>
      <w:r w:rsidR="00463B96">
        <w:rPr>
          <w:rFonts w:hint="eastAsia"/>
          <w:sz w:val="24"/>
        </w:rPr>
        <w:t>精</w:t>
      </w:r>
      <w:r>
        <w:rPr>
          <w:rFonts w:hint="eastAsia"/>
          <w:sz w:val="24"/>
        </w:rPr>
        <w:t>对苯二甲酸项目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项目总投资：</w:t>
      </w:r>
      <w:r>
        <w:rPr>
          <w:rFonts w:hint="eastAsia"/>
          <w:sz w:val="24"/>
        </w:rPr>
        <w:t>395,767</w:t>
      </w:r>
      <w:r>
        <w:rPr>
          <w:rFonts w:hint="eastAsia"/>
          <w:sz w:val="24"/>
        </w:rPr>
        <w:t>万元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环保投资：</w:t>
      </w:r>
      <w:r>
        <w:rPr>
          <w:rFonts w:hint="eastAsia"/>
          <w:sz w:val="24"/>
        </w:rPr>
        <w:t>3,9900</w:t>
      </w:r>
      <w:r>
        <w:rPr>
          <w:rFonts w:hint="eastAsia"/>
          <w:color w:val="000000" w:themeColor="text1"/>
          <w:sz w:val="24"/>
        </w:rPr>
        <w:t>万</w:t>
      </w:r>
      <w:r>
        <w:rPr>
          <w:rFonts w:hint="eastAsia"/>
          <w:sz w:val="24"/>
        </w:rPr>
        <w:t>元</w:t>
      </w:r>
    </w:p>
    <w:p w:rsidR="007D5EC2" w:rsidRDefault="00F47C21" w:rsidP="00CD2F4D">
      <w:pPr>
        <w:pStyle w:val="10"/>
        <w:adjustRightInd w:val="0"/>
        <w:snapToGrid w:val="0"/>
        <w:spacing w:beforeLines="50" w:before="156" w:line="240" w:lineRule="auto"/>
        <w:ind w:firstLineChars="0" w:firstLine="0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二</w:t>
      </w:r>
      <w:r>
        <w:rPr>
          <w:rFonts w:hAnsi="宋体" w:hint="eastAsia"/>
          <w:b/>
          <w:sz w:val="28"/>
        </w:rPr>
        <w:t>、</w:t>
      </w:r>
      <w:r>
        <w:rPr>
          <w:rFonts w:hAnsi="宋体"/>
          <w:b/>
          <w:sz w:val="28"/>
        </w:rPr>
        <w:t>排污信息</w:t>
      </w:r>
    </w:p>
    <w:p w:rsidR="007D5EC2" w:rsidRDefault="00F47C21">
      <w:pPr>
        <w:spacing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公司始终坚持“保护环境、预防污染、节约资源、持续改善”环保方针，开发和引进先进适用的技术和设备，加强源头治理，加强生产及污染物处理过程的管控，在已稳定达标排放的基础上，尽量降低污染物排放量。</w:t>
      </w:r>
    </w:p>
    <w:p w:rsidR="007D5EC2" w:rsidRDefault="00F47C21" w:rsidP="00CD2F4D">
      <w:pPr>
        <w:spacing w:beforeLines="50" w:before="156"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、工艺废气排放情况</w:t>
      </w:r>
    </w:p>
    <w:p w:rsidR="007D5EC2" w:rsidRDefault="00F47C21" w:rsidP="00CD2F4D">
      <w:pPr>
        <w:spacing w:beforeLines="50" w:before="156" w:afterLines="50" w:after="156" w:line="288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工艺废气排放一览表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38"/>
        <w:gridCol w:w="1303"/>
        <w:gridCol w:w="1200"/>
        <w:gridCol w:w="1143"/>
        <w:gridCol w:w="1112"/>
        <w:gridCol w:w="1160"/>
        <w:gridCol w:w="1305"/>
        <w:gridCol w:w="708"/>
      </w:tblGrid>
      <w:tr w:rsidR="007D5EC2">
        <w:trPr>
          <w:trHeight w:val="418"/>
          <w:jc w:val="center"/>
        </w:trPr>
        <w:tc>
          <w:tcPr>
            <w:tcW w:w="467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编号</w:t>
            </w:r>
          </w:p>
        </w:tc>
        <w:tc>
          <w:tcPr>
            <w:tcW w:w="1738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排放口</w:t>
            </w:r>
          </w:p>
        </w:tc>
        <w:tc>
          <w:tcPr>
            <w:tcW w:w="1303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处理方式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污染物</w:t>
            </w:r>
          </w:p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名称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执行标准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7D5EC2" w:rsidRDefault="00F47C21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最新监测数据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达标情况</w:t>
            </w:r>
          </w:p>
        </w:tc>
      </w:tr>
      <w:tr w:rsidR="007D5EC2">
        <w:trPr>
          <w:trHeight w:val="555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vMerge/>
            <w:vAlign w:val="center"/>
          </w:tcPr>
          <w:p w:rsidR="007D5EC2" w:rsidRDefault="007D5EC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7D5EC2" w:rsidRDefault="00F47C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排放浓度</w:t>
            </w:r>
          </w:p>
          <w:p w:rsidR="007D5EC2" w:rsidRDefault="00F47C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（mg/m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排放速率（kg/h）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排放浓度（mg/m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排放速率（kg/h）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7D5EC2">
        <w:trPr>
          <w:trHeight w:val="285"/>
          <w:jc w:val="center"/>
        </w:trPr>
        <w:tc>
          <w:tcPr>
            <w:tcW w:w="467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G1</w:t>
            </w:r>
          </w:p>
        </w:tc>
        <w:tc>
          <w:tcPr>
            <w:tcW w:w="1738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高压吸收塔废气</w:t>
            </w:r>
          </w:p>
        </w:tc>
        <w:tc>
          <w:tcPr>
            <w:tcW w:w="1303" w:type="dxa"/>
            <w:vMerge w:val="restart"/>
            <w:vAlign w:val="center"/>
          </w:tcPr>
          <w:p w:rsidR="007D5EC2" w:rsidRDefault="00F47C2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催化焚烧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对二甲苯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923B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F47C21" w:rsidP="000D6D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0D6DAF">
              <w:rPr>
                <w:rFonts w:asciiTheme="minorEastAsia" w:eastAsiaTheme="minorEastAsia" w:hAnsiTheme="minorEastAsia"/>
                <w:szCs w:val="21"/>
              </w:rPr>
              <w:t>001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D56719" w:rsidP="00D567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2.16</w:t>
            </w:r>
            <w:r w:rsidR="00F47C21">
              <w:rPr>
                <w:rFonts w:asciiTheme="minorEastAsia" w:eastAsiaTheme="minorEastAsia" w:hAnsiTheme="minorEastAsia"/>
                <w:szCs w:val="21"/>
              </w:rPr>
              <w:t>×10</w:t>
            </w:r>
            <w:r w:rsidR="00F47C21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85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一氧化碳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D567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4.76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85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醋酸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17.4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0D6D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1.31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85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 w:rsidP="00923B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溴</w:t>
            </w:r>
            <w:r w:rsidR="00923B6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甲烷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050E0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55"/>
          <w:jc w:val="center"/>
        </w:trPr>
        <w:tc>
          <w:tcPr>
            <w:tcW w:w="467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G2</w:t>
            </w:r>
          </w:p>
        </w:tc>
        <w:tc>
          <w:tcPr>
            <w:tcW w:w="1738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常压吸收塔废气</w:t>
            </w:r>
          </w:p>
        </w:tc>
        <w:tc>
          <w:tcPr>
            <w:tcW w:w="1303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对二甲苯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923B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F47C21" w:rsidP="00923B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</w:t>
            </w:r>
            <w:r w:rsidR="00923B6D">
              <w:rPr>
                <w:rFonts w:asciiTheme="minorEastAsia" w:eastAsiaTheme="minorEastAsia" w:hAnsiTheme="minorEastAsia"/>
                <w:szCs w:val="21"/>
              </w:rPr>
              <w:t>01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EA532B" w:rsidP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D23A9F">
        <w:trPr>
          <w:trHeight w:val="255"/>
          <w:jc w:val="center"/>
        </w:trPr>
        <w:tc>
          <w:tcPr>
            <w:tcW w:w="467" w:type="dxa"/>
            <w:vMerge/>
            <w:vAlign w:val="center"/>
          </w:tcPr>
          <w:p w:rsidR="00D23A9F" w:rsidRDefault="00D23A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D23A9F" w:rsidRDefault="00D23A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D23A9F" w:rsidRDefault="00D23A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23A9F" w:rsidRDefault="00D23A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甲醇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23A9F" w:rsidRDefault="00D23A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23A9F" w:rsidRDefault="00D23A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23A9F" w:rsidRDefault="00D23A9F" w:rsidP="00923B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0.022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23A9F" w:rsidRPr="0002246F" w:rsidRDefault="00EA532B" w:rsidP="00EA532B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EA532B"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3A9F" w:rsidRDefault="00D23A9F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醋酸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17.4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G3</w:t>
            </w:r>
          </w:p>
        </w:tc>
        <w:tc>
          <w:tcPr>
            <w:tcW w:w="1738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中间料仓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废气</w:t>
            </w:r>
          </w:p>
        </w:tc>
        <w:tc>
          <w:tcPr>
            <w:tcW w:w="1303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醋酸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38.4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F47C21" w:rsidP="000224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02246F">
              <w:rPr>
                <w:rFonts w:asciiTheme="minorEastAsia" w:eastAsiaTheme="minorEastAsia" w:hAnsiTheme="minorEastAsia"/>
                <w:szCs w:val="21"/>
              </w:rPr>
              <w:t>049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颗粒物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4637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7.88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0224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G4</w:t>
            </w:r>
          </w:p>
        </w:tc>
        <w:tc>
          <w:tcPr>
            <w:tcW w:w="1738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放空洗涤塔废气</w:t>
            </w:r>
          </w:p>
        </w:tc>
        <w:tc>
          <w:tcPr>
            <w:tcW w:w="1303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醋酸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F47C21" w:rsidP="00F80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F80565">
              <w:rPr>
                <w:rFonts w:asciiTheme="minorEastAsia" w:eastAsiaTheme="minorEastAsia" w:hAnsiTheme="minorEastAsia"/>
                <w:szCs w:val="21"/>
              </w:rPr>
              <w:t>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颗粒物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4954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10.017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F47C21" w:rsidP="00F80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F80565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G5</w:t>
            </w:r>
          </w:p>
        </w:tc>
        <w:tc>
          <w:tcPr>
            <w:tcW w:w="1738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干燥废气</w:t>
            </w:r>
          </w:p>
        </w:tc>
        <w:tc>
          <w:tcPr>
            <w:tcW w:w="1303" w:type="dxa"/>
            <w:vMerge w:val="restart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醋酸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F80565" w:rsidP="00F80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2.98×10</w:t>
            </w:r>
            <w:r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  <w:vertAlign w:val="superscript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7D5EC2" w:rsidRDefault="007D5E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颗粒物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4954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23.767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F47C21" w:rsidP="00F80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0.1</w:t>
            </w:r>
            <w:r w:rsidR="00F80565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EA532B">
        <w:trPr>
          <w:trHeight w:val="90"/>
          <w:jc w:val="center"/>
        </w:trPr>
        <w:tc>
          <w:tcPr>
            <w:tcW w:w="467" w:type="dxa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G6、</w:t>
            </w:r>
          </w:p>
          <w:p w:rsidR="00EA532B" w:rsidRDefault="00EA532B" w:rsidP="00FF792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G7</w:t>
            </w:r>
          </w:p>
        </w:tc>
        <w:tc>
          <w:tcPr>
            <w:tcW w:w="1738" w:type="dxa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班料仓废气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、成品仓废气</w:t>
            </w:r>
          </w:p>
        </w:tc>
        <w:tc>
          <w:tcPr>
            <w:tcW w:w="1303" w:type="dxa"/>
            <w:vAlign w:val="center"/>
          </w:tcPr>
          <w:p w:rsidR="00EA532B" w:rsidRDefault="00EA532B" w:rsidP="00EA532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布袋除尘器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颗粒物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19.583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A532B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32B" w:rsidRDefault="00EA532B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trHeight w:val="216"/>
          <w:jc w:val="center"/>
        </w:trPr>
        <w:tc>
          <w:tcPr>
            <w:tcW w:w="467" w:type="dxa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G8</w:t>
            </w:r>
          </w:p>
        </w:tc>
        <w:tc>
          <w:tcPr>
            <w:tcW w:w="1738" w:type="dxa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制氢单元</w:t>
            </w:r>
          </w:p>
        </w:tc>
        <w:tc>
          <w:tcPr>
            <w:tcW w:w="1303" w:type="dxa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解析气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一氧化碳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EC2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C42E04">
        <w:trPr>
          <w:trHeight w:val="216"/>
          <w:jc w:val="center"/>
        </w:trPr>
        <w:tc>
          <w:tcPr>
            <w:tcW w:w="467" w:type="dxa"/>
            <w:vMerge w:val="restart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G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1738" w:type="dxa"/>
            <w:vMerge w:val="restart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CMB催化剂制备装置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废气</w:t>
            </w:r>
          </w:p>
        </w:tc>
        <w:tc>
          <w:tcPr>
            <w:tcW w:w="1303" w:type="dxa"/>
            <w:vMerge w:val="restart"/>
            <w:vAlign w:val="center"/>
          </w:tcPr>
          <w:p w:rsidR="00C42E04" w:rsidRDefault="0002246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醋酸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5.16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C42E04" w:rsidRDefault="00EA53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2E04" w:rsidRDefault="00F80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1.75×10</w:t>
            </w:r>
            <w:r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E04" w:rsidRDefault="00C42E0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C42E04">
        <w:trPr>
          <w:trHeight w:val="216"/>
          <w:jc w:val="center"/>
        </w:trPr>
        <w:tc>
          <w:tcPr>
            <w:tcW w:w="467" w:type="dxa"/>
            <w:vMerge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溴化氢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1.20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C42E04" w:rsidRDefault="00C42E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0.00019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2E04" w:rsidRDefault="00F80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1.24×10</w:t>
            </w:r>
            <w:r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  <w:vertAlign w:val="superscript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E04" w:rsidRDefault="00C42E0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</w:tbl>
    <w:p w:rsidR="007D5EC2" w:rsidRDefault="00F47C21" w:rsidP="00CD2F4D">
      <w:pPr>
        <w:spacing w:beforeLines="50" w:before="156"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废气污染物排放总量与控制指标对照表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2552"/>
        <w:gridCol w:w="2694"/>
        <w:gridCol w:w="1490"/>
      </w:tblGrid>
      <w:tr w:rsidR="007D5EC2">
        <w:trPr>
          <w:cantSplit/>
          <w:trHeight w:val="458"/>
          <w:jc w:val="center"/>
        </w:trPr>
        <w:tc>
          <w:tcPr>
            <w:tcW w:w="1713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污染物</w:t>
            </w: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</w:t>
            </w:r>
            <w:r>
              <w:rPr>
                <w:rFonts w:ascii="宋体" w:hAnsi="宋体"/>
                <w:szCs w:val="21"/>
              </w:rPr>
              <w:t>年排放量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t/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2694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</w:t>
            </w:r>
            <w:r>
              <w:rPr>
                <w:rFonts w:ascii="宋体" w:hAnsi="宋体"/>
                <w:szCs w:val="21"/>
              </w:rPr>
              <w:t>总量控制指标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t/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490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达标情况</w:t>
            </w:r>
          </w:p>
        </w:tc>
      </w:tr>
      <w:tr w:rsidR="007D5EC2">
        <w:trPr>
          <w:cantSplit/>
          <w:trHeight w:val="397"/>
          <w:jc w:val="center"/>
        </w:trPr>
        <w:tc>
          <w:tcPr>
            <w:tcW w:w="1713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对二甲苯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EC2" w:rsidRDefault="00F80565" w:rsidP="00F80565">
            <w:pPr>
              <w:jc w:val="center"/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1.71×10</w:t>
            </w:r>
            <w:r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  <w:vertAlign w:val="superscript"/>
              </w:rPr>
              <w:t>3</w:t>
            </w:r>
          </w:p>
        </w:tc>
        <w:tc>
          <w:tcPr>
            <w:tcW w:w="2694" w:type="dxa"/>
            <w:vAlign w:val="center"/>
          </w:tcPr>
          <w:p w:rsidR="007D5EC2" w:rsidRDefault="00F80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5.20</w:t>
            </w:r>
          </w:p>
        </w:tc>
        <w:tc>
          <w:tcPr>
            <w:tcW w:w="1490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cantSplit/>
          <w:trHeight w:val="397"/>
          <w:jc w:val="center"/>
        </w:trPr>
        <w:tc>
          <w:tcPr>
            <w:tcW w:w="1713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醋酸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16.9</w:t>
            </w:r>
          </w:p>
        </w:tc>
        <w:tc>
          <w:tcPr>
            <w:tcW w:w="2694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23.626</w:t>
            </w:r>
          </w:p>
        </w:tc>
        <w:tc>
          <w:tcPr>
            <w:tcW w:w="1490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cantSplit/>
          <w:trHeight w:val="397"/>
          <w:jc w:val="center"/>
        </w:trPr>
        <w:tc>
          <w:tcPr>
            <w:tcW w:w="1713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一氧化碳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EC2" w:rsidRDefault="00C56E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37.70</w:t>
            </w:r>
          </w:p>
        </w:tc>
        <w:tc>
          <w:tcPr>
            <w:tcW w:w="2694" w:type="dxa"/>
            <w:vAlign w:val="center"/>
          </w:tcPr>
          <w:p w:rsidR="007D5EC2" w:rsidRDefault="00F47C21" w:rsidP="00C56E5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 w:rsidR="00C56E53">
              <w:rPr>
                <w:rFonts w:ascii="宋体" w:hAnsi="宋体"/>
                <w:color w:val="000000"/>
                <w:szCs w:val="21"/>
              </w:rPr>
              <w:t>8.23</w:t>
            </w:r>
          </w:p>
        </w:tc>
        <w:tc>
          <w:tcPr>
            <w:tcW w:w="1490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cantSplit/>
          <w:trHeight w:val="397"/>
          <w:jc w:val="center"/>
        </w:trPr>
        <w:tc>
          <w:tcPr>
            <w:tcW w:w="1713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粉尘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EC2" w:rsidRDefault="00C56E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3.406</w:t>
            </w:r>
          </w:p>
        </w:tc>
        <w:tc>
          <w:tcPr>
            <w:tcW w:w="2694" w:type="dxa"/>
            <w:vAlign w:val="center"/>
          </w:tcPr>
          <w:p w:rsidR="007D5EC2" w:rsidRDefault="00C56E5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15.56</w:t>
            </w:r>
          </w:p>
        </w:tc>
        <w:tc>
          <w:tcPr>
            <w:tcW w:w="1490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>
        <w:trPr>
          <w:cantSplit/>
          <w:trHeight w:val="397"/>
          <w:jc w:val="center"/>
        </w:trPr>
        <w:tc>
          <w:tcPr>
            <w:tcW w:w="1713" w:type="dxa"/>
            <w:vAlign w:val="center"/>
          </w:tcPr>
          <w:p w:rsidR="007D5EC2" w:rsidRDefault="00F47C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溴化氢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EC2" w:rsidRDefault="00C56E53" w:rsidP="00C56E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9.382</w:t>
            </w:r>
            <w:r w:rsidR="00F47C21">
              <w:rPr>
                <w:rFonts w:ascii="宋体" w:hAnsi="宋体"/>
                <w:szCs w:val="21"/>
              </w:rPr>
              <w:t>×10</w:t>
            </w:r>
            <w:r w:rsidR="00F47C21">
              <w:rPr>
                <w:rFonts w:ascii="宋体" w:hAnsi="宋体" w:hint="eastAsia"/>
                <w:szCs w:val="21"/>
                <w:vertAlign w:val="superscript"/>
              </w:rPr>
              <w:t>-</w:t>
            </w:r>
            <w:r>
              <w:rPr>
                <w:rFonts w:ascii="宋体" w:hAnsi="宋体"/>
                <w:szCs w:val="21"/>
                <w:vertAlign w:val="superscript"/>
              </w:rPr>
              <w:t>6</w:t>
            </w:r>
          </w:p>
        </w:tc>
        <w:tc>
          <w:tcPr>
            <w:tcW w:w="2694" w:type="dxa"/>
            <w:vAlign w:val="center"/>
          </w:tcPr>
          <w:p w:rsidR="007D5EC2" w:rsidRDefault="00C56E5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5.44</w:t>
            </w:r>
          </w:p>
        </w:tc>
        <w:tc>
          <w:tcPr>
            <w:tcW w:w="1490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</w:tbl>
    <w:p w:rsidR="007D5EC2" w:rsidRDefault="00F47C21">
      <w:pPr>
        <w:spacing w:line="50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注：排放总量依据连云港市环境监测中心站监</w:t>
      </w:r>
      <w:r w:rsidR="00CD2F4D">
        <w:rPr>
          <w:rFonts w:hint="eastAsia"/>
          <w:szCs w:val="21"/>
        </w:rPr>
        <w:t>验收</w:t>
      </w:r>
      <w:r>
        <w:rPr>
          <w:rFonts w:hint="eastAsia"/>
          <w:szCs w:val="21"/>
        </w:rPr>
        <w:t>监测数据核算。</w:t>
      </w:r>
    </w:p>
    <w:p w:rsidR="007D5EC2" w:rsidRDefault="00F47C21" w:rsidP="00CD2F4D">
      <w:pPr>
        <w:spacing w:beforeLines="100" w:before="312" w:afterLines="50" w:after="156"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、废水排放情况：处理达到接管标准后，排入徐圩新区污水处理厂再处理。</w:t>
      </w:r>
    </w:p>
    <w:p w:rsidR="007D5EC2" w:rsidRDefault="00F47C21">
      <w:pPr>
        <w:spacing w:line="288" w:lineRule="auto"/>
        <w:jc w:val="center"/>
        <w:rPr>
          <w:sz w:val="24"/>
        </w:rPr>
      </w:pPr>
      <w:r>
        <w:rPr>
          <w:rFonts w:hint="eastAsia"/>
          <w:b/>
          <w:sz w:val="24"/>
        </w:rPr>
        <w:t>废水排放一览表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59"/>
        <w:gridCol w:w="1418"/>
        <w:gridCol w:w="1545"/>
        <w:gridCol w:w="1148"/>
      </w:tblGrid>
      <w:tr w:rsidR="007D5EC2" w:rsidTr="006652B0">
        <w:trPr>
          <w:trHeight w:val="510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目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D5EC2" w:rsidRDefault="00F47C21">
            <w:pPr>
              <w:ind w:firstLineChars="450" w:firstLine="94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执行标准</w:t>
            </w:r>
          </w:p>
        </w:tc>
        <w:tc>
          <w:tcPr>
            <w:tcW w:w="2963" w:type="dxa"/>
            <w:gridSpan w:val="2"/>
            <w:vAlign w:val="center"/>
          </w:tcPr>
          <w:p w:rsidR="007D5EC2" w:rsidRDefault="00F47C21">
            <w:pPr>
              <w:ind w:firstLineChars="200" w:firstLine="4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最新监测数据</w:t>
            </w:r>
          </w:p>
        </w:tc>
        <w:tc>
          <w:tcPr>
            <w:tcW w:w="1148" w:type="dxa"/>
            <w:vMerge w:val="restart"/>
            <w:vAlign w:val="center"/>
          </w:tcPr>
          <w:p w:rsidR="007D5EC2" w:rsidRDefault="00F47C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达标情况</w:t>
            </w:r>
          </w:p>
        </w:tc>
      </w:tr>
      <w:tr w:rsidR="007D5EC2" w:rsidTr="006652B0">
        <w:trPr>
          <w:trHeight w:val="30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7D5EC2" w:rsidRDefault="007D5EC2">
            <w:pPr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排放浓度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排放总量（</w:t>
            </w:r>
            <w:r>
              <w:rPr>
                <w:rFonts w:hint="eastAsia"/>
                <w:color w:val="000000"/>
                <w:szCs w:val="21"/>
              </w:rPr>
              <w:t>t/a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7D5EC2" w:rsidRDefault="00F47C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排放浓度</w:t>
            </w:r>
          </w:p>
        </w:tc>
        <w:tc>
          <w:tcPr>
            <w:tcW w:w="1545" w:type="dxa"/>
            <w:vAlign w:val="center"/>
          </w:tcPr>
          <w:p w:rsidR="007D5EC2" w:rsidRDefault="00F47C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排放总量（</w:t>
            </w:r>
            <w:r>
              <w:rPr>
                <w:rFonts w:hint="eastAsia"/>
                <w:color w:val="000000"/>
                <w:szCs w:val="21"/>
              </w:rPr>
              <w:t>t/a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148" w:type="dxa"/>
            <w:vMerge/>
            <w:vAlign w:val="center"/>
          </w:tcPr>
          <w:p w:rsidR="007D5EC2" w:rsidRDefault="007D5EC2">
            <w:pPr>
              <w:jc w:val="center"/>
              <w:rPr>
                <w:color w:val="000000"/>
                <w:szCs w:val="21"/>
              </w:rPr>
            </w:pPr>
          </w:p>
        </w:tc>
      </w:tr>
      <w:tr w:rsidR="007D5EC2" w:rsidTr="006652B0">
        <w:trPr>
          <w:trHeight w:val="438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bookmarkStart w:id="0" w:name="_Hlk290285217"/>
            <w:r>
              <w:rPr>
                <w:rFonts w:ascii="宋体" w:hAnsi="宋体" w:hint="eastAsia"/>
                <w:szCs w:val="21"/>
              </w:rPr>
              <w:t>化学需氧量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2950.40</w:t>
            </w:r>
          </w:p>
        </w:tc>
        <w:tc>
          <w:tcPr>
            <w:tcW w:w="1418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58.5</w:t>
            </w:r>
            <w:r w:rsidR="00F47C21">
              <w:rPr>
                <w:rFonts w:ascii="宋体" w:hAnsi="宋体" w:hint="eastAsia"/>
                <w:szCs w:val="21"/>
              </w:rPr>
              <w:t>mg/l</w:t>
            </w:r>
          </w:p>
        </w:tc>
        <w:tc>
          <w:tcPr>
            <w:tcW w:w="1545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173.74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41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77.98</w:t>
            </w:r>
          </w:p>
        </w:tc>
        <w:tc>
          <w:tcPr>
            <w:tcW w:w="1418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0.13</w:t>
            </w:r>
            <w:r w:rsidR="00F47C21">
              <w:rPr>
                <w:rFonts w:ascii="宋体" w:hAnsi="宋体" w:hint="eastAsia"/>
                <w:szCs w:val="21"/>
              </w:rPr>
              <w:t>mg/l</w:t>
            </w:r>
          </w:p>
        </w:tc>
        <w:tc>
          <w:tcPr>
            <w:tcW w:w="1545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0.392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4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悬浮物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  <w:r w:rsidR="00FB2688">
              <w:rPr>
                <w:rFonts w:ascii="宋体" w:hAnsi="宋体"/>
                <w:szCs w:val="21"/>
              </w:rPr>
              <w:t>89.66</w:t>
            </w:r>
          </w:p>
        </w:tc>
        <w:tc>
          <w:tcPr>
            <w:tcW w:w="1418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31.75</w:t>
            </w:r>
            <w:r w:rsidR="00F47C21">
              <w:rPr>
                <w:rFonts w:ascii="宋体" w:hAnsi="宋体" w:hint="eastAsia"/>
                <w:szCs w:val="21"/>
              </w:rPr>
              <w:t>mg/l</w:t>
            </w:r>
          </w:p>
        </w:tc>
        <w:tc>
          <w:tcPr>
            <w:tcW w:w="1545" w:type="dxa"/>
            <w:vAlign w:val="center"/>
          </w:tcPr>
          <w:p w:rsidR="007D5EC2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95.04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39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总锰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11.6</w:t>
            </w:r>
          </w:p>
        </w:tc>
        <w:tc>
          <w:tcPr>
            <w:tcW w:w="1418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0.06</w:t>
            </w:r>
            <w:r w:rsidR="00F47C21">
              <w:rPr>
                <w:rFonts w:ascii="宋体" w:hAnsi="宋体" w:hint="eastAsia"/>
                <w:szCs w:val="21"/>
              </w:rPr>
              <w:t>mg/l</w:t>
            </w:r>
          </w:p>
        </w:tc>
        <w:tc>
          <w:tcPr>
            <w:tcW w:w="1545" w:type="dxa"/>
            <w:vAlign w:val="center"/>
          </w:tcPr>
          <w:p w:rsidR="007D5EC2" w:rsidRDefault="00DC658D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0.178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4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7.69</w:t>
            </w:r>
          </w:p>
        </w:tc>
        <w:tc>
          <w:tcPr>
            <w:tcW w:w="1418" w:type="dxa"/>
            <w:vAlign w:val="center"/>
          </w:tcPr>
          <w:p w:rsidR="007D5EC2" w:rsidRDefault="00F47C21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 w:rsidR="00FB2688">
              <w:rPr>
                <w:rFonts w:ascii="宋体" w:hAnsi="宋体"/>
                <w:szCs w:val="21"/>
              </w:rPr>
              <w:t>0625</w:t>
            </w:r>
            <w:r>
              <w:rPr>
                <w:rFonts w:ascii="宋体" w:hAnsi="宋体" w:hint="eastAsia"/>
                <w:szCs w:val="21"/>
              </w:rPr>
              <w:t>mg/l</w:t>
            </w:r>
          </w:p>
        </w:tc>
        <w:tc>
          <w:tcPr>
            <w:tcW w:w="1545" w:type="dxa"/>
            <w:vAlign w:val="center"/>
          </w:tcPr>
          <w:p w:rsidR="007D5EC2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0.178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41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对二甲苯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9B43E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3.06</w:t>
            </w:r>
          </w:p>
        </w:tc>
        <w:tc>
          <w:tcPr>
            <w:tcW w:w="1418" w:type="dxa"/>
            <w:vAlign w:val="center"/>
          </w:tcPr>
          <w:p w:rsidR="007D5EC2" w:rsidRDefault="00FB2688" w:rsidP="00FB2688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&lt;0.005</w:t>
            </w:r>
            <w:r>
              <w:rPr>
                <w:rFonts w:ascii="宋体" w:hAnsi="宋体" w:hint="eastAsia"/>
                <w:szCs w:val="21"/>
              </w:rPr>
              <w:t>mg/l</w:t>
            </w:r>
          </w:p>
        </w:tc>
        <w:tc>
          <w:tcPr>
            <w:tcW w:w="1545" w:type="dxa"/>
            <w:vAlign w:val="center"/>
          </w:tcPr>
          <w:p w:rsidR="007D5EC2" w:rsidRDefault="00F47C21" w:rsidP="00DC6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≤1.</w:t>
            </w:r>
            <w:r w:rsidR="00DC658D">
              <w:rPr>
                <w:rFonts w:ascii="宋体" w:hAnsi="宋体"/>
                <w:szCs w:val="21"/>
              </w:rPr>
              <w:t>48</w:t>
            </w:r>
            <w:r>
              <w:rPr>
                <w:rFonts w:ascii="宋体" w:hAnsi="宋体" w:hint="eastAsia"/>
                <w:szCs w:val="21"/>
              </w:rPr>
              <w:t>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-2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42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7682080</w:t>
            </w:r>
          </w:p>
        </w:tc>
        <w:tc>
          <w:tcPr>
            <w:tcW w:w="141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545" w:type="dxa"/>
            <w:vAlign w:val="center"/>
          </w:tcPr>
          <w:p w:rsidR="007D5EC2" w:rsidRDefault="00FB2688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2970000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7D5EC2" w:rsidTr="006652B0">
        <w:trPr>
          <w:trHeight w:val="41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6-9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7D5EC2" w:rsidRDefault="00FB2688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7.84</w:t>
            </w:r>
            <w:r w:rsidR="00F47C21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7.92</w:t>
            </w:r>
          </w:p>
        </w:tc>
        <w:tc>
          <w:tcPr>
            <w:tcW w:w="1545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148" w:type="dxa"/>
            <w:vAlign w:val="center"/>
          </w:tcPr>
          <w:p w:rsidR="007D5EC2" w:rsidRDefault="00F47C21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DC658D" w:rsidTr="006652B0">
        <w:trPr>
          <w:trHeight w:val="41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91.55</w:t>
            </w:r>
          </w:p>
        </w:tc>
        <w:tc>
          <w:tcPr>
            <w:tcW w:w="1418" w:type="dxa"/>
            <w:vAlign w:val="center"/>
          </w:tcPr>
          <w:p w:rsidR="00DC658D" w:rsidRDefault="00DC658D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5.8775mg/l</w:t>
            </w:r>
          </w:p>
        </w:tc>
        <w:tc>
          <w:tcPr>
            <w:tcW w:w="1545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17.46</w:t>
            </w:r>
          </w:p>
        </w:tc>
        <w:tc>
          <w:tcPr>
            <w:tcW w:w="1148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DC658D" w:rsidTr="006652B0">
        <w:trPr>
          <w:trHeight w:val="41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23.08</w:t>
            </w:r>
          </w:p>
        </w:tc>
        <w:tc>
          <w:tcPr>
            <w:tcW w:w="1418" w:type="dxa"/>
            <w:vAlign w:val="center"/>
          </w:tcPr>
          <w:p w:rsidR="00DC658D" w:rsidRDefault="00DC658D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0.08875</w:t>
            </w:r>
          </w:p>
        </w:tc>
        <w:tc>
          <w:tcPr>
            <w:tcW w:w="1545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0.267</w:t>
            </w:r>
          </w:p>
        </w:tc>
        <w:tc>
          <w:tcPr>
            <w:tcW w:w="1148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DC658D" w:rsidTr="006652B0">
        <w:trPr>
          <w:trHeight w:val="41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动植物油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7.58</w:t>
            </w:r>
          </w:p>
        </w:tc>
        <w:tc>
          <w:tcPr>
            <w:tcW w:w="1418" w:type="dxa"/>
            <w:vAlign w:val="center"/>
          </w:tcPr>
          <w:p w:rsidR="00DC658D" w:rsidRDefault="00DC658D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0.06625</w:t>
            </w:r>
          </w:p>
        </w:tc>
        <w:tc>
          <w:tcPr>
            <w:tcW w:w="1545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0.208</w:t>
            </w:r>
          </w:p>
        </w:tc>
        <w:tc>
          <w:tcPr>
            <w:tcW w:w="1148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  <w:tr w:rsidR="00DC658D" w:rsidTr="006652B0">
        <w:trPr>
          <w:trHeight w:val="41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石油类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78.46</w:t>
            </w:r>
          </w:p>
        </w:tc>
        <w:tc>
          <w:tcPr>
            <w:tcW w:w="1418" w:type="dxa"/>
            <w:vAlign w:val="center"/>
          </w:tcPr>
          <w:p w:rsidR="00DC658D" w:rsidRDefault="00DC658D" w:rsidP="00FB26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0.05625</w:t>
            </w:r>
          </w:p>
        </w:tc>
        <w:tc>
          <w:tcPr>
            <w:tcW w:w="1545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0.163</w:t>
            </w:r>
          </w:p>
        </w:tc>
        <w:tc>
          <w:tcPr>
            <w:tcW w:w="1148" w:type="dxa"/>
            <w:vAlign w:val="center"/>
          </w:tcPr>
          <w:p w:rsidR="00DC658D" w:rsidRDefault="00DC658D">
            <w:pPr>
              <w:autoSpaceDE w:val="0"/>
              <w:autoSpaceDN w:val="0"/>
              <w:adjustRightInd w:val="0"/>
              <w:ind w:right="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</w:tbl>
    <w:bookmarkEnd w:id="0"/>
    <w:p w:rsidR="007D5EC2" w:rsidRPr="009B43E5" w:rsidRDefault="00F47C21" w:rsidP="009B43E5">
      <w:pPr>
        <w:spacing w:line="500" w:lineRule="exact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 w:rsidR="009B43E5">
        <w:rPr>
          <w:rFonts w:hint="eastAsia"/>
          <w:szCs w:val="21"/>
        </w:rPr>
        <w:t>、</w:t>
      </w:r>
      <w:r>
        <w:rPr>
          <w:rFonts w:hint="eastAsia"/>
          <w:szCs w:val="21"/>
        </w:rPr>
        <w:t>排放总量依据连云港市环境监测中心站</w:t>
      </w:r>
      <w:r w:rsidR="00700ADA">
        <w:rPr>
          <w:rFonts w:hint="eastAsia"/>
          <w:szCs w:val="21"/>
        </w:rPr>
        <w:t>监测</w:t>
      </w:r>
      <w:r>
        <w:rPr>
          <w:rFonts w:hint="eastAsia"/>
          <w:szCs w:val="21"/>
        </w:rPr>
        <w:t>数据核算。</w:t>
      </w:r>
    </w:p>
    <w:p w:rsidR="007D5EC2" w:rsidRDefault="00F47C21" w:rsidP="00CD2F4D">
      <w:pPr>
        <w:pStyle w:val="10"/>
        <w:adjustRightInd w:val="0"/>
        <w:snapToGrid w:val="0"/>
        <w:spacing w:beforeLines="100" w:before="312" w:line="240" w:lineRule="auto"/>
        <w:ind w:firstLineChars="0" w:firstLine="0"/>
        <w:rPr>
          <w:rFonts w:hAnsi="宋体"/>
          <w:b/>
          <w:sz w:val="28"/>
        </w:rPr>
      </w:pPr>
      <w:r>
        <w:rPr>
          <w:rFonts w:hAnsi="宋体" w:hint="eastAsia"/>
          <w:b/>
          <w:sz w:val="28"/>
        </w:rPr>
        <w:t>三、</w:t>
      </w:r>
      <w:r>
        <w:rPr>
          <w:rFonts w:hAnsi="宋体"/>
          <w:b/>
          <w:sz w:val="28"/>
        </w:rPr>
        <w:t>防治污染设施的建设和运行情况</w:t>
      </w:r>
    </w:p>
    <w:p w:rsidR="007D5EC2" w:rsidRDefault="00F47C21">
      <w:pPr>
        <w:spacing w:line="500" w:lineRule="exact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废气</w:t>
      </w:r>
      <w:r>
        <w:rPr>
          <w:rFonts w:hint="eastAsia"/>
          <w:color w:val="000000"/>
          <w:sz w:val="24"/>
        </w:rPr>
        <w:t>防治措施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项目采用区域集中供热，</w:t>
      </w:r>
      <w:proofErr w:type="gramStart"/>
      <w:r>
        <w:rPr>
          <w:rFonts w:hint="eastAsia"/>
          <w:sz w:val="24"/>
        </w:rPr>
        <w:t>由虹洋</w:t>
      </w:r>
      <w:proofErr w:type="gramEnd"/>
      <w:r>
        <w:rPr>
          <w:rFonts w:hint="eastAsia"/>
          <w:sz w:val="24"/>
        </w:rPr>
        <w:t>热电有限公司提供高压蒸汽，不设锅炉。排气的</w:t>
      </w:r>
      <w:r>
        <w:rPr>
          <w:sz w:val="24"/>
        </w:rPr>
        <w:lastRenderedPageBreak/>
        <w:t>有组织废气主要</w:t>
      </w:r>
      <w:r>
        <w:rPr>
          <w:rFonts w:hint="eastAsia"/>
          <w:sz w:val="24"/>
        </w:rPr>
        <w:t>来自生产装置、辅助装置以及公用工程的工艺废气。项目废气处理设施总投资</w:t>
      </w:r>
      <w:r>
        <w:rPr>
          <w:rFonts w:hint="eastAsia"/>
          <w:sz w:val="24"/>
        </w:rPr>
        <w:t>5510</w:t>
      </w:r>
      <w:r>
        <w:rPr>
          <w:rFonts w:hint="eastAsia"/>
          <w:sz w:val="24"/>
        </w:rPr>
        <w:t>万元，主要的处理设施有高压吸收塔、催化焚烧系统、常压吸收塔、各种洗涤塔和</w:t>
      </w:r>
      <w:r>
        <w:rPr>
          <w:sz w:val="24"/>
        </w:rPr>
        <w:t>除尘</w:t>
      </w:r>
      <w:r>
        <w:rPr>
          <w:rFonts w:hint="eastAsia"/>
          <w:sz w:val="24"/>
        </w:rPr>
        <w:t>器等，其中项目采用的催化焚烧技术，将尾气中的有机物转化为二氧化碳和水，效率可达到</w:t>
      </w:r>
      <w:r>
        <w:rPr>
          <w:rFonts w:hint="eastAsia"/>
          <w:sz w:val="24"/>
        </w:rPr>
        <w:t>99%</w:t>
      </w:r>
      <w:r>
        <w:rPr>
          <w:rFonts w:hint="eastAsia"/>
          <w:sz w:val="24"/>
        </w:rPr>
        <w:t>以上。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排气的无组织废气方面，主要有罐区的储罐进出料呼吸排气。其中减排措施有：原料储罐均采用内浮顶碳钢贮罐，呼吸气比拱顶</w:t>
      </w:r>
      <w:proofErr w:type="gramStart"/>
      <w:r>
        <w:rPr>
          <w:rFonts w:hint="eastAsia"/>
          <w:sz w:val="24"/>
        </w:rPr>
        <w:t>罐减少</w:t>
      </w:r>
      <w:proofErr w:type="gramEnd"/>
      <w:r>
        <w:rPr>
          <w:rFonts w:hint="eastAsia"/>
          <w:sz w:val="24"/>
        </w:rPr>
        <w:t>93%</w:t>
      </w:r>
      <w:r>
        <w:rPr>
          <w:rFonts w:hint="eastAsia"/>
          <w:sz w:val="24"/>
        </w:rPr>
        <w:t>以上。溶剂罐配备一套气体回路管线，使输送与接收管线之间构成封闭回路，基本不排气。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项目废气处理设施由专人进行运行监管、日常检查和维护，确保处理设施的正常运行。公司环境监测室定期对各个废气排放口进行监测，确保了废气稳定达标排放。</w:t>
      </w:r>
    </w:p>
    <w:p w:rsidR="007D5EC2" w:rsidRDefault="00F47C21">
      <w:pPr>
        <w:spacing w:line="500" w:lineRule="exact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、废水防治措施</w:t>
      </w:r>
    </w:p>
    <w:p w:rsidR="007D5EC2" w:rsidRDefault="00F47C21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项目</w:t>
      </w:r>
      <w:r>
        <w:rPr>
          <w:rFonts w:hint="eastAsia"/>
          <w:sz w:val="24"/>
        </w:rPr>
        <w:t>按“清污分流、雨污分流、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水多用”的原则规划建设，清污分流管网建设投资</w:t>
      </w:r>
      <w:r>
        <w:rPr>
          <w:rFonts w:hint="eastAsia"/>
          <w:sz w:val="24"/>
        </w:rPr>
        <w:t>130</w:t>
      </w:r>
      <w:r>
        <w:rPr>
          <w:rFonts w:hint="eastAsia"/>
          <w:sz w:val="24"/>
        </w:rPr>
        <w:t>万元，污水处理站总投资</w:t>
      </w:r>
      <w:r>
        <w:rPr>
          <w:rFonts w:hint="eastAsia"/>
          <w:sz w:val="24"/>
        </w:rPr>
        <w:t>29800</w:t>
      </w:r>
      <w:r>
        <w:rPr>
          <w:rFonts w:hint="eastAsia"/>
          <w:sz w:val="24"/>
        </w:rPr>
        <w:t>万元，处理废水能力为</w:t>
      </w:r>
      <w:r>
        <w:rPr>
          <w:rFonts w:hint="eastAsia"/>
          <w:sz w:val="24"/>
        </w:rPr>
        <w:t>62400m</w:t>
      </w:r>
      <w:r>
        <w:rPr>
          <w:rFonts w:hint="eastAsia"/>
          <w:sz w:val="24"/>
        </w:rPr>
        <w:t>³</w:t>
      </w:r>
      <w:r>
        <w:rPr>
          <w:rFonts w:hint="eastAsia"/>
          <w:sz w:val="24"/>
        </w:rPr>
        <w:t>/d</w:t>
      </w:r>
      <w:r>
        <w:rPr>
          <w:rFonts w:hint="eastAsia"/>
          <w:sz w:val="24"/>
        </w:rPr>
        <w:t>。污水处理站采用应用广泛、技术成熟的</w:t>
      </w:r>
      <w:r>
        <w:rPr>
          <w:rFonts w:hint="eastAsia"/>
          <w:sz w:val="24"/>
        </w:rPr>
        <w:t>A/O</w:t>
      </w:r>
      <w:r>
        <w:rPr>
          <w:rFonts w:hint="eastAsia"/>
          <w:sz w:val="24"/>
        </w:rPr>
        <w:t>生物处理工艺，</w:t>
      </w:r>
      <w:r>
        <w:rPr>
          <w:sz w:val="24"/>
        </w:rPr>
        <w:t>兼具厌氧及好氧二者之长，</w:t>
      </w:r>
      <w:r>
        <w:rPr>
          <w:sz w:val="24"/>
        </w:rPr>
        <w:t>COD</w:t>
      </w:r>
      <w:r>
        <w:rPr>
          <w:sz w:val="24"/>
        </w:rPr>
        <w:t>去除效率较高，出水也较稳定，抗冲击能力较强，具有处理负荷高，能量节省，占地少，</w:t>
      </w:r>
      <w:proofErr w:type="gramStart"/>
      <w:r>
        <w:rPr>
          <w:sz w:val="24"/>
        </w:rPr>
        <w:t>产泥率</w:t>
      </w:r>
      <w:proofErr w:type="gramEnd"/>
      <w:r>
        <w:rPr>
          <w:sz w:val="24"/>
        </w:rPr>
        <w:t>低等总体优势</w:t>
      </w:r>
      <w:r>
        <w:rPr>
          <w:rFonts w:hint="eastAsia"/>
          <w:sz w:val="24"/>
        </w:rPr>
        <w:t>，整套工艺出水</w:t>
      </w:r>
      <w:r>
        <w:rPr>
          <w:rFonts w:hint="eastAsia"/>
          <w:sz w:val="24"/>
        </w:rPr>
        <w:t>COD</w:t>
      </w:r>
      <w:r>
        <w:rPr>
          <w:rFonts w:hint="eastAsia"/>
          <w:sz w:val="24"/>
        </w:rPr>
        <w:t>浓度可达到</w:t>
      </w:r>
      <w:r>
        <w:rPr>
          <w:rFonts w:hint="eastAsia"/>
          <w:sz w:val="24"/>
        </w:rPr>
        <w:t>100mg/l</w:t>
      </w:r>
      <w:r>
        <w:rPr>
          <w:rFonts w:hint="eastAsia"/>
          <w:sz w:val="24"/>
        </w:rPr>
        <w:t>以下，出水水质稳定。公司生产废水及生产区、罐区雨水全部进入污水处理站，达到污染物排放标准后，由管道送至徐圩污水处理厂集中处理，其余区域雨水经雨水口外排。</w:t>
      </w:r>
    </w:p>
    <w:p w:rsidR="007D5EC2" w:rsidRDefault="00F47C21">
      <w:pPr>
        <w:spacing w:line="360" w:lineRule="auto"/>
        <w:ind w:firstLineChars="200" w:firstLine="480"/>
        <w:jc w:val="left"/>
        <w:rPr>
          <w:color w:val="FF0000"/>
          <w:sz w:val="24"/>
        </w:rPr>
      </w:pPr>
      <w:r>
        <w:rPr>
          <w:rFonts w:hint="eastAsia"/>
          <w:sz w:val="24"/>
        </w:rPr>
        <w:t>污水处理站污水排放口安装流量计和</w:t>
      </w:r>
      <w:r>
        <w:rPr>
          <w:rFonts w:hint="eastAsia"/>
          <w:sz w:val="24"/>
        </w:rPr>
        <w:t>COD</w:t>
      </w:r>
      <w:r w:rsidR="00224742">
        <w:rPr>
          <w:rFonts w:hint="eastAsia"/>
          <w:sz w:val="24"/>
        </w:rPr>
        <w:t>、氨氮、总氮、总磷在线监测，</w:t>
      </w:r>
      <w:r>
        <w:rPr>
          <w:rFonts w:hint="eastAsia"/>
          <w:sz w:val="24"/>
        </w:rPr>
        <w:t>采用美国哈希</w:t>
      </w:r>
      <w:r w:rsidR="00224742">
        <w:rPr>
          <w:rFonts w:hint="eastAsia"/>
          <w:sz w:val="24"/>
        </w:rPr>
        <w:t>、岛津</w:t>
      </w:r>
      <w:r>
        <w:rPr>
          <w:rFonts w:hint="eastAsia"/>
          <w:sz w:val="24"/>
        </w:rPr>
        <w:t>在线监测仪，</w:t>
      </w:r>
      <w:r>
        <w:rPr>
          <w:sz w:val="24"/>
        </w:rPr>
        <w:t>废水中</w:t>
      </w:r>
      <w:r>
        <w:rPr>
          <w:rFonts w:hint="eastAsia"/>
          <w:sz w:val="24"/>
        </w:rPr>
        <w:t>各项指标</w:t>
      </w:r>
      <w:r>
        <w:rPr>
          <w:sz w:val="24"/>
        </w:rPr>
        <w:t>均满足《污水排入城市下水道水质标准》（</w:t>
      </w:r>
      <w:r>
        <w:rPr>
          <w:sz w:val="24"/>
        </w:rPr>
        <w:t>CJ3</w:t>
      </w:r>
      <w:r>
        <w:rPr>
          <w:rFonts w:hint="eastAsia"/>
          <w:sz w:val="24"/>
        </w:rPr>
        <w:t>43</w:t>
      </w:r>
      <w:r>
        <w:rPr>
          <w:sz w:val="24"/>
        </w:rPr>
        <w:t>-</w:t>
      </w:r>
      <w:r>
        <w:rPr>
          <w:rFonts w:hint="eastAsia"/>
          <w:sz w:val="24"/>
        </w:rPr>
        <w:t>2010</w:t>
      </w:r>
      <w:r>
        <w:rPr>
          <w:sz w:val="24"/>
        </w:rPr>
        <w:t>）</w:t>
      </w:r>
      <w:r>
        <w:rPr>
          <w:rFonts w:hint="eastAsia"/>
          <w:sz w:val="24"/>
        </w:rPr>
        <w:t>B</w:t>
      </w:r>
      <w:r w:rsidR="00224742">
        <w:rPr>
          <w:rFonts w:hint="eastAsia"/>
          <w:sz w:val="24"/>
        </w:rPr>
        <w:t>和《石油化学工业污染物排放标准》（</w:t>
      </w:r>
      <w:r w:rsidR="00224742">
        <w:rPr>
          <w:rFonts w:hint="eastAsia"/>
          <w:sz w:val="24"/>
        </w:rPr>
        <w:t>31571-2015</w:t>
      </w:r>
      <w:r w:rsidR="00224742">
        <w:rPr>
          <w:rFonts w:hint="eastAsia"/>
          <w:sz w:val="24"/>
        </w:rPr>
        <w:t>）标准要求</w:t>
      </w:r>
      <w:r>
        <w:rPr>
          <w:rFonts w:hint="eastAsia"/>
          <w:sz w:val="24"/>
        </w:rPr>
        <w:t>。</w:t>
      </w:r>
    </w:p>
    <w:p w:rsidR="007D5EC2" w:rsidRDefault="00F47C21">
      <w:pPr>
        <w:spacing w:line="500" w:lineRule="exact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、固体废物防治措施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项目</w:t>
      </w:r>
      <w:r>
        <w:rPr>
          <w:sz w:val="24"/>
        </w:rPr>
        <w:t>考虑到全厂固体废物的间断性产生，设置</w:t>
      </w:r>
      <w:r>
        <w:rPr>
          <w:rFonts w:hint="eastAsia"/>
          <w:sz w:val="24"/>
        </w:rPr>
        <w:t>了</w:t>
      </w:r>
      <w:r>
        <w:rPr>
          <w:sz w:val="24"/>
        </w:rPr>
        <w:t>一座</w:t>
      </w:r>
      <w:r>
        <w:rPr>
          <w:sz w:val="24"/>
        </w:rPr>
        <w:t>500m</w:t>
      </w:r>
      <w:r>
        <w:rPr>
          <w:sz w:val="24"/>
          <w:vertAlign w:val="superscript"/>
        </w:rPr>
        <w:t>2</w:t>
      </w:r>
      <w:r>
        <w:rPr>
          <w:sz w:val="24"/>
        </w:rPr>
        <w:t>的固废暂存场地，</w:t>
      </w:r>
      <w:r>
        <w:rPr>
          <w:rFonts w:hint="eastAsia"/>
          <w:sz w:val="24"/>
        </w:rPr>
        <w:t>总投资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万元，</w:t>
      </w:r>
      <w:r>
        <w:rPr>
          <w:sz w:val="24"/>
        </w:rPr>
        <w:t>用于固体废物集中送出厂区进行处理处置之前</w:t>
      </w:r>
      <w:r>
        <w:rPr>
          <w:rFonts w:hint="eastAsia"/>
          <w:sz w:val="24"/>
        </w:rPr>
        <w:t>暂存。</w:t>
      </w:r>
      <w:r>
        <w:rPr>
          <w:sz w:val="24"/>
        </w:rPr>
        <w:t>固废堆场</w:t>
      </w:r>
      <w:r>
        <w:rPr>
          <w:rFonts w:hint="eastAsia"/>
          <w:sz w:val="24"/>
        </w:rPr>
        <w:t>严格</w:t>
      </w:r>
      <w:r>
        <w:rPr>
          <w:sz w:val="24"/>
        </w:rPr>
        <w:t>遵照执行国家的固废和</w:t>
      </w:r>
      <w:proofErr w:type="gramStart"/>
      <w:r>
        <w:rPr>
          <w:sz w:val="24"/>
        </w:rPr>
        <w:t>危废</w:t>
      </w:r>
      <w:proofErr w:type="gramEnd"/>
      <w:r>
        <w:rPr>
          <w:sz w:val="24"/>
        </w:rPr>
        <w:t>贮存、堆放污染控制等有关标准建有围墙和顶棚，地面做</w:t>
      </w:r>
      <w:r>
        <w:rPr>
          <w:rFonts w:hint="eastAsia"/>
          <w:sz w:val="24"/>
        </w:rPr>
        <w:t>相应的</w:t>
      </w:r>
      <w:r>
        <w:rPr>
          <w:sz w:val="24"/>
        </w:rPr>
        <w:t>防渗漏处理，场地周边设有导流渠</w:t>
      </w:r>
      <w:r>
        <w:rPr>
          <w:rFonts w:hint="eastAsia"/>
          <w:sz w:val="24"/>
        </w:rPr>
        <w:t>、</w:t>
      </w:r>
      <w:r>
        <w:rPr>
          <w:sz w:val="24"/>
        </w:rPr>
        <w:t>污水收集系统</w:t>
      </w:r>
      <w:r>
        <w:rPr>
          <w:rFonts w:hint="eastAsia"/>
          <w:sz w:val="24"/>
        </w:rPr>
        <w:t>和气体导出口</w:t>
      </w:r>
      <w:r>
        <w:rPr>
          <w:sz w:val="24"/>
        </w:rPr>
        <w:t>，</w:t>
      </w:r>
      <w:r>
        <w:rPr>
          <w:rFonts w:hint="eastAsia"/>
          <w:sz w:val="24"/>
        </w:rPr>
        <w:t>内有安全照明设施和观察窗口，堆场</w:t>
      </w:r>
      <w:r>
        <w:rPr>
          <w:sz w:val="24"/>
        </w:rPr>
        <w:t>收集的污水</w:t>
      </w:r>
      <w:r>
        <w:rPr>
          <w:rFonts w:hint="eastAsia"/>
          <w:sz w:val="24"/>
        </w:rPr>
        <w:t>全部送至</w:t>
      </w:r>
      <w:r>
        <w:rPr>
          <w:sz w:val="24"/>
        </w:rPr>
        <w:t>污水处理</w:t>
      </w:r>
      <w:r>
        <w:rPr>
          <w:rFonts w:hint="eastAsia"/>
          <w:sz w:val="24"/>
        </w:rPr>
        <w:t>站</w:t>
      </w:r>
      <w:r>
        <w:rPr>
          <w:sz w:val="24"/>
        </w:rPr>
        <w:t>处理</w:t>
      </w:r>
      <w:r>
        <w:rPr>
          <w:rFonts w:hint="eastAsia"/>
          <w:sz w:val="24"/>
        </w:rPr>
        <w:t>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公司设有专业的固</w:t>
      </w:r>
      <w:proofErr w:type="gramStart"/>
      <w:r>
        <w:rPr>
          <w:rFonts w:hint="eastAsia"/>
          <w:sz w:val="24"/>
        </w:rPr>
        <w:t>废管理</w:t>
      </w:r>
      <w:proofErr w:type="gramEnd"/>
      <w:r>
        <w:rPr>
          <w:rFonts w:hint="eastAsia"/>
          <w:sz w:val="24"/>
        </w:rPr>
        <w:t>人员，</w:t>
      </w:r>
      <w:r>
        <w:rPr>
          <w:sz w:val="24"/>
        </w:rPr>
        <w:t>同时对危险废物贮存设施作好</w:t>
      </w:r>
      <w:r>
        <w:rPr>
          <w:rFonts w:hint="eastAsia"/>
          <w:sz w:val="24"/>
        </w:rPr>
        <w:t>相应的</w:t>
      </w:r>
      <w:r>
        <w:rPr>
          <w:sz w:val="24"/>
        </w:rPr>
        <w:t>安全防护</w:t>
      </w:r>
      <w:r>
        <w:rPr>
          <w:rFonts w:hint="eastAsia"/>
          <w:sz w:val="24"/>
        </w:rPr>
        <w:t>，公司各</w:t>
      </w:r>
      <w:proofErr w:type="gramStart"/>
      <w:r>
        <w:rPr>
          <w:rFonts w:hint="eastAsia"/>
          <w:sz w:val="24"/>
        </w:rPr>
        <w:t>产废单位</w:t>
      </w:r>
      <w:proofErr w:type="gramEnd"/>
      <w:r>
        <w:rPr>
          <w:rFonts w:hint="eastAsia"/>
          <w:sz w:val="24"/>
        </w:rPr>
        <w:t>负责</w:t>
      </w:r>
      <w:r>
        <w:rPr>
          <w:sz w:val="24"/>
        </w:rPr>
        <w:t>将一般固废与危险废物</w:t>
      </w:r>
      <w:r>
        <w:rPr>
          <w:rFonts w:hint="eastAsia"/>
          <w:sz w:val="24"/>
        </w:rPr>
        <w:t>分别</w:t>
      </w:r>
      <w:r>
        <w:rPr>
          <w:sz w:val="24"/>
        </w:rPr>
        <w:t>收集</w:t>
      </w:r>
      <w:r>
        <w:rPr>
          <w:rFonts w:hint="eastAsia"/>
          <w:sz w:val="24"/>
        </w:rPr>
        <w:t>后分类</w:t>
      </w:r>
      <w:r>
        <w:rPr>
          <w:sz w:val="24"/>
        </w:rPr>
        <w:t>贮存和堆放</w:t>
      </w:r>
      <w:r>
        <w:rPr>
          <w:rFonts w:hint="eastAsia"/>
          <w:sz w:val="24"/>
        </w:rPr>
        <w:t>至指定固废堆</w:t>
      </w:r>
      <w:r>
        <w:rPr>
          <w:rFonts w:hint="eastAsia"/>
          <w:sz w:val="24"/>
        </w:rPr>
        <w:lastRenderedPageBreak/>
        <w:t>场，公司所有固体废物按其组份分别委托相应资质的单位处理，实现固体废物“零排放”。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、噪声防治措施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sz w:val="24"/>
        </w:rPr>
        <w:t>设备选型时选用低噪声设备，合理布局高噪声设备，设置独立的风机房</w:t>
      </w:r>
      <w:r>
        <w:rPr>
          <w:rFonts w:hint="eastAsia"/>
          <w:sz w:val="24"/>
        </w:rPr>
        <w:t>、</w:t>
      </w:r>
      <w:r>
        <w:rPr>
          <w:sz w:val="24"/>
        </w:rPr>
        <w:t>空压机房等，有效阻隔噪声传播。空压机</w:t>
      </w:r>
      <w:r>
        <w:rPr>
          <w:rFonts w:hint="eastAsia"/>
          <w:sz w:val="24"/>
        </w:rPr>
        <w:t>、</w:t>
      </w:r>
      <w:r>
        <w:rPr>
          <w:sz w:val="24"/>
        </w:rPr>
        <w:t>干燥机</w:t>
      </w:r>
      <w:r>
        <w:rPr>
          <w:rFonts w:hint="eastAsia"/>
          <w:sz w:val="24"/>
        </w:rPr>
        <w:t>、</w:t>
      </w:r>
      <w:r>
        <w:rPr>
          <w:sz w:val="24"/>
        </w:rPr>
        <w:t>过滤机等高噪音设备均采取隔音或消音措施，其中风机进</w:t>
      </w:r>
      <w:r>
        <w:rPr>
          <w:rFonts w:hint="eastAsia"/>
          <w:sz w:val="24"/>
        </w:rPr>
        <w:t>、</w:t>
      </w:r>
      <w:r>
        <w:rPr>
          <w:sz w:val="24"/>
        </w:rPr>
        <w:t>出口设消声器，降低设备产生的气流噪声，基础采用隔振措施，管路选用弹性软管连接，降低设备振动产生的噪声；空压机采用消声器</w:t>
      </w:r>
      <w:r>
        <w:rPr>
          <w:rFonts w:hint="eastAsia"/>
          <w:sz w:val="24"/>
        </w:rPr>
        <w:t>、</w:t>
      </w:r>
      <w:r>
        <w:rPr>
          <w:sz w:val="24"/>
        </w:rPr>
        <w:t>隔音罩等吸声材料，并在空压机厂房控制室设置隔音门</w:t>
      </w:r>
      <w:r>
        <w:rPr>
          <w:rFonts w:hint="eastAsia"/>
          <w:sz w:val="24"/>
        </w:rPr>
        <w:t>、</w:t>
      </w:r>
      <w:r>
        <w:rPr>
          <w:sz w:val="24"/>
        </w:rPr>
        <w:t>窗，安装吸声顶板等进行隔声</w:t>
      </w:r>
      <w:r>
        <w:rPr>
          <w:rFonts w:hint="eastAsia"/>
          <w:sz w:val="24"/>
        </w:rPr>
        <w:t>、</w:t>
      </w:r>
      <w:r>
        <w:rPr>
          <w:sz w:val="24"/>
        </w:rPr>
        <w:t>吸声处理</w:t>
      </w:r>
      <w:r>
        <w:rPr>
          <w:rFonts w:hint="eastAsia"/>
          <w:sz w:val="24"/>
        </w:rPr>
        <w:t>。设备的运行情况由项目设备人员负责定期检查与维护，确保其正常运行。厂界噪声标准完全满足《工业企业厂界噪声排放标准》三类标准要求。</w:t>
      </w:r>
    </w:p>
    <w:p w:rsidR="00224742" w:rsidRDefault="00F47C21" w:rsidP="00224742">
      <w:pPr>
        <w:pStyle w:val="10"/>
        <w:adjustRightInd w:val="0"/>
        <w:snapToGrid w:val="0"/>
        <w:spacing w:beforeLines="50" w:before="156" w:line="240" w:lineRule="auto"/>
        <w:ind w:firstLineChars="0" w:firstLine="0"/>
        <w:rPr>
          <w:rFonts w:hAnsi="宋体" w:hint="eastAsia"/>
          <w:b/>
          <w:sz w:val="28"/>
        </w:rPr>
      </w:pPr>
      <w:r>
        <w:rPr>
          <w:rFonts w:hAnsi="宋体"/>
          <w:b/>
          <w:sz w:val="28"/>
        </w:rPr>
        <w:t>四</w:t>
      </w:r>
      <w:r>
        <w:rPr>
          <w:rFonts w:hAnsi="宋体" w:hint="eastAsia"/>
          <w:b/>
          <w:sz w:val="28"/>
        </w:rPr>
        <w:t>、</w:t>
      </w:r>
      <w:r>
        <w:rPr>
          <w:rFonts w:hAnsi="宋体"/>
          <w:b/>
          <w:sz w:val="28"/>
        </w:rPr>
        <w:t>建设项目环境影响评价及其他环境保护行政许可情况</w:t>
      </w:r>
    </w:p>
    <w:p w:rsidR="00224742" w:rsidRPr="00224742" w:rsidRDefault="00224742" w:rsidP="00224742">
      <w:pPr>
        <w:spacing w:line="500" w:lineRule="exact"/>
        <w:ind w:firstLineChars="100" w:firstLine="281"/>
        <w:jc w:val="left"/>
        <w:rPr>
          <w:sz w:val="24"/>
        </w:rPr>
      </w:pPr>
      <w:r>
        <w:rPr>
          <w:rFonts w:hAnsi="宋体" w:hint="eastAsia"/>
          <w:b/>
          <w:sz w:val="28"/>
        </w:rPr>
        <w:t xml:space="preserve"> </w:t>
      </w:r>
      <w:r>
        <w:rPr>
          <w:rFonts w:hint="eastAsia"/>
          <w:sz w:val="24"/>
        </w:rPr>
        <w:t>我公司严格按照国家和地方相关规定，认真执行“三同时”制度的各项要求，各种备案、批复文件齐全。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月，</w:t>
      </w:r>
      <w:r>
        <w:rPr>
          <w:sz w:val="24"/>
        </w:rPr>
        <w:t>江苏省环境科学研究院完成《江苏虹港石化有限公司年产</w:t>
      </w:r>
      <w:r>
        <w:rPr>
          <w:sz w:val="24"/>
        </w:rPr>
        <w:t>150</w:t>
      </w:r>
      <w:r>
        <w:rPr>
          <w:sz w:val="24"/>
        </w:rPr>
        <w:t>万吨</w:t>
      </w:r>
      <w:r>
        <w:rPr>
          <w:sz w:val="24"/>
        </w:rPr>
        <w:t>TPA</w:t>
      </w:r>
      <w:r>
        <w:rPr>
          <w:sz w:val="24"/>
        </w:rPr>
        <w:t>项目环境影响报告书》</w:t>
      </w:r>
      <w:r>
        <w:rPr>
          <w:rFonts w:hint="eastAsia"/>
          <w:sz w:val="24"/>
        </w:rPr>
        <w:t>，并于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日获得《关于对江苏虹港石化有限公司年产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万吨</w:t>
      </w:r>
      <w:r>
        <w:rPr>
          <w:rFonts w:hint="eastAsia"/>
          <w:sz w:val="24"/>
        </w:rPr>
        <w:t>TPA</w:t>
      </w:r>
      <w:r>
        <w:rPr>
          <w:rFonts w:hint="eastAsia"/>
          <w:sz w:val="24"/>
        </w:rPr>
        <w:t>项目环境影响报告书的批复》（连环发【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>365</w:t>
      </w:r>
      <w:r>
        <w:rPr>
          <w:rFonts w:hint="eastAsia"/>
          <w:sz w:val="24"/>
        </w:rPr>
        <w:t>号）。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月，连云港市环保局下发《建设项目试生产（运行）环境保护核准通知》（连环试【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>57</w:t>
      </w:r>
      <w:r>
        <w:rPr>
          <w:rFonts w:hint="eastAsia"/>
          <w:sz w:val="24"/>
        </w:rPr>
        <w:t>号），同意本项目试生产，试生产期限至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年初，我公司针对环评与实际建设中的不相符项，委托连云港市环境保护科学研究所对项目进行环评修编，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月完成修编报告，</w:t>
      </w:r>
      <w:r>
        <w:rPr>
          <w:sz w:val="24"/>
        </w:rPr>
        <w:t>连云港市环境保护局</w:t>
      </w:r>
      <w:r>
        <w:rPr>
          <w:rFonts w:hint="eastAsia"/>
          <w:sz w:val="24"/>
        </w:rPr>
        <w:t>于</w:t>
      </w:r>
      <w:r>
        <w:rPr>
          <w:sz w:val="24"/>
        </w:rPr>
        <w:t>20</w:t>
      </w:r>
      <w:r>
        <w:rPr>
          <w:rFonts w:hint="eastAsia"/>
          <w:sz w:val="24"/>
        </w:rPr>
        <w:t>15</w:t>
      </w:r>
      <w:r>
        <w:rPr>
          <w:sz w:val="24"/>
        </w:rPr>
        <w:t>年</w:t>
      </w:r>
      <w:r>
        <w:rPr>
          <w:rFonts w:hint="eastAsia"/>
          <w:sz w:val="24"/>
        </w:rPr>
        <w:t>2</w:t>
      </w:r>
      <w:r>
        <w:rPr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日</w:t>
      </w:r>
      <w:r>
        <w:rPr>
          <w:rFonts w:hint="eastAsia"/>
          <w:sz w:val="24"/>
        </w:rPr>
        <w:t>以</w:t>
      </w:r>
      <w:proofErr w:type="gramStart"/>
      <w:r>
        <w:rPr>
          <w:rFonts w:hint="eastAsia"/>
          <w:sz w:val="24"/>
        </w:rPr>
        <w:t>连环表复</w:t>
      </w:r>
      <w:proofErr w:type="gramEnd"/>
      <w:r>
        <w:rPr>
          <w:rFonts w:hint="eastAsia"/>
          <w:sz w:val="24"/>
        </w:rPr>
        <w:t>[2015]8</w:t>
      </w:r>
      <w:r>
        <w:rPr>
          <w:rFonts w:hint="eastAsia"/>
          <w:sz w:val="24"/>
        </w:rPr>
        <w:t>号文</w:t>
      </w:r>
      <w:r>
        <w:rPr>
          <w:sz w:val="24"/>
        </w:rPr>
        <w:t>予以批复</w:t>
      </w:r>
      <w:r>
        <w:rPr>
          <w:rFonts w:hint="eastAsia"/>
          <w:sz w:val="24"/>
        </w:rPr>
        <w:t>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sz w:val="24"/>
        </w:rPr>
        <w:t>委托</w:t>
      </w:r>
      <w:r>
        <w:rPr>
          <w:rFonts w:hint="eastAsia"/>
          <w:sz w:val="24"/>
        </w:rPr>
        <w:t>连云港市环境监测中心站进行环保验收监测，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日对项目进行了“三同时”验收监测，验收结果表明废水、废气、固废、厂界噪声等均已符合验收标准。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日连云港市环境保护局组织完成环保“三同时”验收现场检查，通过环保验收。</w:t>
      </w:r>
    </w:p>
    <w:p w:rsidR="00486F7A" w:rsidRPr="00486F7A" w:rsidRDefault="00486F7A" w:rsidP="00486F7A">
      <w:pPr>
        <w:spacing w:line="500" w:lineRule="exact"/>
        <w:ind w:firstLineChars="200" w:firstLine="480"/>
        <w:jc w:val="left"/>
        <w:rPr>
          <w:color w:val="000000" w:themeColor="text1"/>
          <w:spacing w:val="-2"/>
          <w:sz w:val="24"/>
        </w:rPr>
      </w:pPr>
      <w:r w:rsidRPr="00486F7A">
        <w:rPr>
          <w:rFonts w:hint="eastAsia"/>
          <w:color w:val="000000" w:themeColor="text1"/>
          <w:sz w:val="24"/>
        </w:rPr>
        <w:t>2016</w:t>
      </w:r>
      <w:r w:rsidRPr="00486F7A">
        <w:rPr>
          <w:rFonts w:hint="eastAsia"/>
          <w:color w:val="000000" w:themeColor="text1"/>
          <w:sz w:val="24"/>
        </w:rPr>
        <w:t>年</w:t>
      </w:r>
      <w:r w:rsidRPr="00486F7A">
        <w:rPr>
          <w:rFonts w:hint="eastAsia"/>
          <w:color w:val="000000" w:themeColor="text1"/>
          <w:sz w:val="24"/>
        </w:rPr>
        <w:t>4</w:t>
      </w:r>
      <w:r w:rsidRPr="00486F7A">
        <w:rPr>
          <w:rFonts w:hint="eastAsia"/>
          <w:color w:val="000000" w:themeColor="text1"/>
          <w:sz w:val="24"/>
        </w:rPr>
        <w:t>月</w:t>
      </w:r>
      <w:r w:rsidRPr="00486F7A">
        <w:rPr>
          <w:rFonts w:hint="eastAsia"/>
          <w:color w:val="000000" w:themeColor="text1"/>
          <w:spacing w:val="-2"/>
          <w:sz w:val="24"/>
        </w:rPr>
        <w:t>由江苏省环</w:t>
      </w:r>
      <w:proofErr w:type="gramStart"/>
      <w:r w:rsidRPr="00486F7A">
        <w:rPr>
          <w:rFonts w:hint="eastAsia"/>
          <w:color w:val="000000" w:themeColor="text1"/>
          <w:spacing w:val="-2"/>
          <w:sz w:val="24"/>
        </w:rPr>
        <w:t>科咨询</w:t>
      </w:r>
      <w:proofErr w:type="gramEnd"/>
      <w:r w:rsidRPr="00486F7A">
        <w:rPr>
          <w:rFonts w:hint="eastAsia"/>
          <w:color w:val="000000" w:themeColor="text1"/>
          <w:spacing w:val="-2"/>
          <w:sz w:val="24"/>
        </w:rPr>
        <w:t>股份有限公司</w:t>
      </w:r>
      <w:r w:rsidRPr="00486F7A">
        <w:rPr>
          <w:rFonts w:hint="eastAsia"/>
          <w:color w:val="000000" w:themeColor="text1"/>
          <w:sz w:val="24"/>
        </w:rPr>
        <w:t>完成</w:t>
      </w:r>
      <w:r w:rsidRPr="00486F7A">
        <w:rPr>
          <w:rFonts w:hint="eastAsia"/>
          <w:color w:val="000000" w:themeColor="text1"/>
          <w:spacing w:val="-2"/>
          <w:sz w:val="24"/>
        </w:rPr>
        <w:t>江苏虹港石化有限公司对苯二甲酸精制提纯技改</w:t>
      </w:r>
      <w:proofErr w:type="gramStart"/>
      <w:r w:rsidRPr="00486F7A">
        <w:rPr>
          <w:rFonts w:hint="eastAsia"/>
          <w:color w:val="000000" w:themeColor="text1"/>
          <w:spacing w:val="-2"/>
          <w:sz w:val="24"/>
        </w:rPr>
        <w:t>项目环</w:t>
      </w:r>
      <w:proofErr w:type="gramEnd"/>
      <w:r w:rsidRPr="00486F7A">
        <w:rPr>
          <w:rFonts w:hint="eastAsia"/>
          <w:color w:val="000000" w:themeColor="text1"/>
          <w:spacing w:val="-2"/>
          <w:sz w:val="24"/>
        </w:rPr>
        <w:t>评，于</w:t>
      </w:r>
      <w:r w:rsidRPr="00486F7A">
        <w:rPr>
          <w:color w:val="000000" w:themeColor="text1"/>
          <w:spacing w:val="-2"/>
          <w:sz w:val="24"/>
        </w:rPr>
        <w:t>20</w:t>
      </w:r>
      <w:r w:rsidRPr="00486F7A">
        <w:rPr>
          <w:rFonts w:hint="eastAsia"/>
          <w:color w:val="000000" w:themeColor="text1"/>
          <w:spacing w:val="-2"/>
          <w:sz w:val="24"/>
        </w:rPr>
        <w:t>16</w:t>
      </w:r>
      <w:r w:rsidRPr="00486F7A">
        <w:rPr>
          <w:color w:val="000000" w:themeColor="text1"/>
          <w:spacing w:val="-2"/>
          <w:sz w:val="24"/>
        </w:rPr>
        <w:t>年</w:t>
      </w:r>
      <w:r w:rsidRPr="00486F7A">
        <w:rPr>
          <w:rFonts w:hint="eastAsia"/>
          <w:color w:val="000000" w:themeColor="text1"/>
          <w:spacing w:val="-2"/>
          <w:sz w:val="24"/>
        </w:rPr>
        <w:t>9</w:t>
      </w:r>
      <w:r w:rsidRPr="00486F7A">
        <w:rPr>
          <w:color w:val="000000" w:themeColor="text1"/>
          <w:spacing w:val="-2"/>
          <w:sz w:val="24"/>
        </w:rPr>
        <w:t>月</w:t>
      </w:r>
      <w:r w:rsidRPr="00486F7A">
        <w:rPr>
          <w:rFonts w:hint="eastAsia"/>
          <w:color w:val="000000" w:themeColor="text1"/>
          <w:spacing w:val="-2"/>
          <w:sz w:val="24"/>
        </w:rPr>
        <w:t>16</w:t>
      </w:r>
      <w:r w:rsidRPr="00486F7A">
        <w:rPr>
          <w:rFonts w:hint="eastAsia"/>
          <w:color w:val="000000" w:themeColor="text1"/>
          <w:spacing w:val="-2"/>
          <w:sz w:val="24"/>
        </w:rPr>
        <w:t>日</w:t>
      </w:r>
      <w:r w:rsidRPr="00486F7A">
        <w:rPr>
          <w:color w:val="000000" w:themeColor="text1"/>
          <w:spacing w:val="-2"/>
          <w:sz w:val="24"/>
        </w:rPr>
        <w:t>由</w:t>
      </w:r>
      <w:r w:rsidRPr="00486F7A">
        <w:rPr>
          <w:rFonts w:hint="eastAsia"/>
          <w:color w:val="000000" w:themeColor="text1"/>
          <w:spacing w:val="-2"/>
          <w:sz w:val="24"/>
        </w:rPr>
        <w:t>国家东中西区域合作示范区环境保护局以</w:t>
      </w:r>
      <w:proofErr w:type="gramStart"/>
      <w:r w:rsidRPr="00486F7A">
        <w:rPr>
          <w:rFonts w:hint="eastAsia"/>
          <w:color w:val="000000" w:themeColor="text1"/>
          <w:spacing w:val="-2"/>
          <w:sz w:val="24"/>
        </w:rPr>
        <w:t>示范区环审</w:t>
      </w:r>
      <w:proofErr w:type="gramEnd"/>
      <w:r w:rsidRPr="00486F7A">
        <w:rPr>
          <w:color w:val="000000" w:themeColor="text1"/>
          <w:spacing w:val="-2"/>
          <w:sz w:val="24"/>
        </w:rPr>
        <w:t>[201</w:t>
      </w:r>
      <w:r w:rsidRPr="00486F7A">
        <w:rPr>
          <w:rFonts w:hint="eastAsia"/>
          <w:color w:val="000000" w:themeColor="text1"/>
          <w:spacing w:val="-2"/>
          <w:sz w:val="24"/>
        </w:rPr>
        <w:t>6</w:t>
      </w:r>
      <w:r w:rsidRPr="00486F7A">
        <w:rPr>
          <w:color w:val="000000" w:themeColor="text1"/>
          <w:spacing w:val="-2"/>
          <w:sz w:val="24"/>
        </w:rPr>
        <w:t>]2</w:t>
      </w:r>
      <w:r w:rsidRPr="00486F7A">
        <w:rPr>
          <w:rFonts w:hint="eastAsia"/>
          <w:color w:val="000000" w:themeColor="text1"/>
          <w:spacing w:val="-2"/>
          <w:sz w:val="24"/>
        </w:rPr>
        <w:t>5</w:t>
      </w:r>
      <w:r w:rsidRPr="00486F7A">
        <w:rPr>
          <w:color w:val="000000" w:themeColor="text1"/>
          <w:spacing w:val="-2"/>
          <w:sz w:val="24"/>
        </w:rPr>
        <w:t>号</w:t>
      </w:r>
      <w:r w:rsidRPr="00486F7A">
        <w:rPr>
          <w:rFonts w:hint="eastAsia"/>
          <w:color w:val="000000" w:themeColor="text1"/>
          <w:spacing w:val="-2"/>
          <w:sz w:val="24"/>
        </w:rPr>
        <w:t>文</w:t>
      </w:r>
      <w:r w:rsidRPr="00486F7A">
        <w:rPr>
          <w:color w:val="000000" w:themeColor="text1"/>
          <w:spacing w:val="-2"/>
          <w:sz w:val="24"/>
        </w:rPr>
        <w:t>予以批复</w:t>
      </w:r>
      <w:r w:rsidRPr="00486F7A">
        <w:rPr>
          <w:rFonts w:hint="eastAsia"/>
          <w:color w:val="000000" w:themeColor="text1"/>
          <w:spacing w:val="-2"/>
          <w:sz w:val="24"/>
        </w:rPr>
        <w:t>。</w:t>
      </w:r>
    </w:p>
    <w:p w:rsidR="00D91ECC" w:rsidRDefault="00486F7A">
      <w:pPr>
        <w:spacing w:line="500" w:lineRule="exact"/>
        <w:ind w:firstLineChars="200" w:firstLine="480"/>
        <w:jc w:val="left"/>
        <w:rPr>
          <w:rFonts w:ascii="宋体" w:hAnsi="宋体" w:hint="eastAsia"/>
          <w:sz w:val="24"/>
        </w:rPr>
      </w:pPr>
      <w:r w:rsidRPr="00486F7A">
        <w:rPr>
          <w:rFonts w:hint="eastAsia"/>
          <w:color w:val="000000" w:themeColor="text1"/>
          <w:sz w:val="24"/>
        </w:rPr>
        <w:lastRenderedPageBreak/>
        <w:t>2017</w:t>
      </w:r>
      <w:r w:rsidRPr="00486F7A">
        <w:rPr>
          <w:rFonts w:hint="eastAsia"/>
          <w:color w:val="000000" w:themeColor="text1"/>
          <w:sz w:val="24"/>
        </w:rPr>
        <w:t>年</w:t>
      </w:r>
      <w:r w:rsidR="00224742">
        <w:rPr>
          <w:rFonts w:hint="eastAsia"/>
          <w:color w:val="000000" w:themeColor="text1"/>
          <w:sz w:val="24"/>
        </w:rPr>
        <w:t>10</w:t>
      </w:r>
      <w:r w:rsidR="00094351">
        <w:rPr>
          <w:rFonts w:hint="eastAsia"/>
          <w:color w:val="000000" w:themeColor="text1"/>
          <w:sz w:val="24"/>
        </w:rPr>
        <w:t>月</w:t>
      </w:r>
      <w:r w:rsidR="00224742">
        <w:rPr>
          <w:rFonts w:hint="eastAsia"/>
          <w:color w:val="000000" w:themeColor="text1"/>
          <w:sz w:val="24"/>
        </w:rPr>
        <w:t>连云港市环境监测中心站开展</w:t>
      </w:r>
      <w:r w:rsidRPr="00486F7A">
        <w:rPr>
          <w:rFonts w:hint="eastAsia"/>
          <w:color w:val="000000" w:themeColor="text1"/>
          <w:sz w:val="24"/>
        </w:rPr>
        <w:t>环保验收监测，</w:t>
      </w:r>
      <w:r w:rsidR="00D93493">
        <w:rPr>
          <w:rFonts w:ascii="宋体" w:hAnsi="宋体" w:hint="eastAsia"/>
          <w:sz w:val="24"/>
        </w:rPr>
        <w:t>项目产生的废气、废水、噪声、固体废弃物等污染源排放</w:t>
      </w:r>
      <w:r w:rsidR="00224742">
        <w:rPr>
          <w:rFonts w:ascii="宋体" w:hAnsi="宋体" w:hint="eastAsia"/>
          <w:sz w:val="24"/>
        </w:rPr>
        <w:t>全部达标，2018年5月完成技改项目自主验收和环保主管部门验收。</w:t>
      </w:r>
      <w:bookmarkStart w:id="1" w:name="_GoBack"/>
      <w:bookmarkEnd w:id="1"/>
    </w:p>
    <w:p w:rsidR="00224742" w:rsidRDefault="00224742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2018年10月30日，根据最新排污许可证管理要求，完成换证工作。</w:t>
      </w:r>
    </w:p>
    <w:p w:rsidR="007D5EC2" w:rsidRDefault="00F47C21" w:rsidP="00CD2F4D">
      <w:pPr>
        <w:pStyle w:val="10"/>
        <w:adjustRightInd w:val="0"/>
        <w:snapToGrid w:val="0"/>
        <w:spacing w:beforeLines="50" w:before="156" w:line="240" w:lineRule="auto"/>
        <w:ind w:firstLineChars="0" w:firstLine="0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五</w:t>
      </w:r>
      <w:r>
        <w:rPr>
          <w:rFonts w:hAnsi="宋体" w:hint="eastAsia"/>
          <w:b/>
          <w:sz w:val="28"/>
        </w:rPr>
        <w:t>、</w:t>
      </w:r>
      <w:r>
        <w:rPr>
          <w:rFonts w:hAnsi="宋体"/>
          <w:b/>
          <w:sz w:val="28"/>
        </w:rPr>
        <w:t>突发环境事件应急预案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sz w:val="24"/>
        </w:rPr>
        <w:t>为了有效应对意外事故，提高公司对突发环境事件的能力</w:t>
      </w:r>
      <w:r>
        <w:rPr>
          <w:rFonts w:hint="eastAsia"/>
          <w:sz w:val="24"/>
        </w:rPr>
        <w:t>，公司委托连云港市环境保护科学研究所编制《江苏虹港石化有限公司突发环境事件应急预案》，并于</w:t>
      </w:r>
      <w:r w:rsidR="006652B0">
        <w:rPr>
          <w:rFonts w:hint="eastAsia"/>
          <w:sz w:val="24"/>
        </w:rPr>
        <w:t>2017</w:t>
      </w:r>
      <w:r w:rsidR="006652B0">
        <w:rPr>
          <w:rFonts w:hint="eastAsia"/>
          <w:sz w:val="24"/>
        </w:rPr>
        <w:t>年</w:t>
      </w:r>
      <w:r w:rsidR="006652B0">
        <w:rPr>
          <w:rFonts w:hint="eastAsia"/>
          <w:sz w:val="24"/>
        </w:rPr>
        <w:t>3</w:t>
      </w:r>
      <w:r w:rsidR="006652B0">
        <w:rPr>
          <w:rFonts w:hint="eastAsia"/>
          <w:sz w:val="24"/>
        </w:rPr>
        <w:t>月</w:t>
      </w:r>
      <w:r w:rsidR="006652B0">
        <w:rPr>
          <w:rFonts w:hint="eastAsia"/>
          <w:sz w:val="24"/>
        </w:rPr>
        <w:t>27</w:t>
      </w:r>
      <w:r w:rsidR="006652B0">
        <w:rPr>
          <w:rFonts w:hint="eastAsia"/>
          <w:sz w:val="24"/>
        </w:rPr>
        <w:t>日在新区环保局备案。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《江苏虹港石化有限公司突发环境事件应急预案》主要内容包括：</w:t>
      </w:r>
    </w:p>
    <w:p w:rsidR="007D5EC2" w:rsidRDefault="000F1E17" w:rsidP="000F1E17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、总则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、基本情况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、环境风险源及环境风险评价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 w:rsidR="000F1E17">
        <w:rPr>
          <w:rFonts w:hint="eastAsia"/>
          <w:sz w:val="24"/>
        </w:rPr>
        <w:t>、环境应急能力评估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 w:rsidR="000F1E17">
        <w:rPr>
          <w:rFonts w:hint="eastAsia"/>
          <w:sz w:val="24"/>
        </w:rPr>
        <w:t>、组织机构及职责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6</w:t>
      </w:r>
      <w:r w:rsidR="000F1E17">
        <w:rPr>
          <w:rFonts w:hint="eastAsia"/>
          <w:sz w:val="24"/>
        </w:rPr>
        <w:t>、预防与预警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7</w:t>
      </w:r>
      <w:r w:rsidR="000F1E17">
        <w:rPr>
          <w:rFonts w:hint="eastAsia"/>
          <w:sz w:val="24"/>
        </w:rPr>
        <w:t>、信息报告与通报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8</w:t>
      </w:r>
      <w:r w:rsidR="000F1E17">
        <w:rPr>
          <w:rFonts w:hint="eastAsia"/>
          <w:sz w:val="24"/>
        </w:rPr>
        <w:t>、应急响应和措施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9</w:t>
      </w:r>
      <w:r w:rsidR="000F1E17">
        <w:rPr>
          <w:rFonts w:hint="eastAsia"/>
          <w:sz w:val="24"/>
        </w:rPr>
        <w:t>、后期处置</w:t>
      </w:r>
    </w:p>
    <w:p w:rsidR="000F1E17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10</w:t>
      </w:r>
      <w:r w:rsidR="000F1E17">
        <w:rPr>
          <w:rFonts w:hint="eastAsia"/>
          <w:sz w:val="24"/>
        </w:rPr>
        <w:t>、应急培训与演练</w:t>
      </w:r>
    </w:p>
    <w:p w:rsidR="007D5EC2" w:rsidRDefault="00F47C21">
      <w:pPr>
        <w:spacing w:line="460" w:lineRule="exact"/>
        <w:ind w:leftChars="337" w:left="708" w:firstLineChars="200" w:firstLine="480"/>
        <w:jc w:val="left"/>
        <w:rPr>
          <w:sz w:val="24"/>
        </w:rPr>
      </w:pPr>
      <w:r>
        <w:rPr>
          <w:rFonts w:hint="eastAsia"/>
          <w:sz w:val="24"/>
        </w:rPr>
        <w:t>11</w:t>
      </w:r>
      <w:r w:rsidR="000F1E17">
        <w:rPr>
          <w:rFonts w:hint="eastAsia"/>
          <w:sz w:val="24"/>
        </w:rPr>
        <w:t>、奖惩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公司定期组织应急救援相关知识培训以及应急演练，以此提高救援人员的技术水平和救援队伍的应急能力，检验应急救援预案的实效性，确保了突发环境事件发生时可对其进行快速有效的控制和处理。我公司每年组织</w:t>
      </w:r>
      <w:r>
        <w:rPr>
          <w:rFonts w:hint="eastAsia"/>
          <w:sz w:val="24"/>
        </w:rPr>
        <w:t>1-2</w:t>
      </w:r>
      <w:r>
        <w:rPr>
          <w:rFonts w:hint="eastAsia"/>
          <w:sz w:val="24"/>
        </w:rPr>
        <w:t>次综合应急演练，以此提高了公司风险管理水平，增强突发事故及</w:t>
      </w:r>
      <w:proofErr w:type="gramStart"/>
      <w:r>
        <w:rPr>
          <w:rFonts w:hint="eastAsia"/>
          <w:sz w:val="24"/>
        </w:rPr>
        <w:t>次生事故</w:t>
      </w:r>
      <w:proofErr w:type="gramEnd"/>
      <w:r>
        <w:rPr>
          <w:rFonts w:hint="eastAsia"/>
          <w:sz w:val="24"/>
        </w:rPr>
        <w:t>的安全、环保、消防、职业灾害等应急处理能力，检验公司各部门应对突发事件的综合协调、应急处理能力。</w:t>
      </w:r>
    </w:p>
    <w:p w:rsidR="007D5EC2" w:rsidRDefault="00F47C21" w:rsidP="00CD2F4D">
      <w:pPr>
        <w:pStyle w:val="10"/>
        <w:adjustRightInd w:val="0"/>
        <w:snapToGrid w:val="0"/>
        <w:spacing w:beforeLines="50" w:before="156" w:line="240" w:lineRule="auto"/>
        <w:ind w:firstLineChars="0" w:firstLine="0"/>
        <w:rPr>
          <w:b/>
        </w:rPr>
      </w:pPr>
      <w:r>
        <w:rPr>
          <w:rFonts w:hAnsi="宋体" w:hint="eastAsia"/>
          <w:b/>
          <w:sz w:val="28"/>
        </w:rPr>
        <w:t>六、公司环境监测室简介</w:t>
      </w:r>
    </w:p>
    <w:p w:rsidR="007D5EC2" w:rsidRDefault="00F47C21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公司环境监测</w:t>
      </w:r>
      <w:proofErr w:type="gramStart"/>
      <w:r>
        <w:rPr>
          <w:rFonts w:hint="eastAsia"/>
          <w:sz w:val="24"/>
        </w:rPr>
        <w:t>室按照</w:t>
      </w:r>
      <w:proofErr w:type="gramEnd"/>
      <w:r>
        <w:rPr>
          <w:rFonts w:hint="eastAsia"/>
          <w:sz w:val="24"/>
        </w:rPr>
        <w:t>先进的现代化实验室标准设计，满足专业化、高效化、人性化的要求，面积约</w:t>
      </w:r>
      <w:r>
        <w:rPr>
          <w:rFonts w:hint="eastAsia"/>
          <w:sz w:val="24"/>
        </w:rPr>
        <w:t>1000m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，由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间</w:t>
      </w:r>
      <w:r>
        <w:rPr>
          <w:rFonts w:hint="eastAsia"/>
          <w:sz w:val="24"/>
        </w:rPr>
        <w:t>300m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的多功能分析化验大厅和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间仪器分析室（光谱室、色谱室、</w:t>
      </w:r>
      <w:r>
        <w:rPr>
          <w:rFonts w:hint="eastAsia"/>
          <w:sz w:val="24"/>
        </w:rPr>
        <w:t>X</w:t>
      </w:r>
      <w:proofErr w:type="gramStart"/>
      <w:r>
        <w:rPr>
          <w:rFonts w:hint="eastAsia"/>
          <w:sz w:val="24"/>
        </w:rPr>
        <w:t>荧光室</w:t>
      </w:r>
      <w:proofErr w:type="gramEnd"/>
      <w:r>
        <w:rPr>
          <w:rFonts w:hint="eastAsia"/>
          <w:sz w:val="24"/>
        </w:rPr>
        <w:t>等）组成，拥有国内外优质仪器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余类共计</w:t>
      </w:r>
      <w:r>
        <w:rPr>
          <w:rFonts w:hint="eastAsia"/>
          <w:sz w:val="24"/>
        </w:rPr>
        <w:t>129</w:t>
      </w:r>
      <w:r>
        <w:rPr>
          <w:rFonts w:hint="eastAsia"/>
          <w:sz w:val="24"/>
        </w:rPr>
        <w:t>台，气相色</w:t>
      </w:r>
      <w:r>
        <w:rPr>
          <w:rFonts w:hint="eastAsia"/>
          <w:sz w:val="24"/>
        </w:rPr>
        <w:lastRenderedPageBreak/>
        <w:t>谱仪、原子吸收光谱仪、</w:t>
      </w:r>
      <w:r>
        <w:rPr>
          <w:rFonts w:hint="eastAsia"/>
          <w:sz w:val="24"/>
        </w:rPr>
        <w:t>ICP</w:t>
      </w:r>
      <w:r>
        <w:rPr>
          <w:rFonts w:hint="eastAsia"/>
          <w:sz w:val="24"/>
        </w:rPr>
        <w:t>仪等重要大型仪器采用进口先进仪器。同时，环境监测室建立了一支素质高、专业性强的员工队伍（定员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人），工程师和班长均为多年工作经验的优秀技术人员，化验员以优秀应届专科毕业生为主，全部人员经过专业培训考核合格后上岗，确保操作的专业性和数据的准确性。</w:t>
      </w:r>
    </w:p>
    <w:sectPr w:rsidR="007D5EC2" w:rsidSect="0062730D">
      <w:footerReference w:type="even" r:id="rId9"/>
      <w:footerReference w:type="default" r:id="rId10"/>
      <w:pgSz w:w="11906" w:h="16838"/>
      <w:pgMar w:top="1560" w:right="1457" w:bottom="1135" w:left="1457" w:header="79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79" w:rsidRDefault="007F5479">
      <w:r>
        <w:separator/>
      </w:r>
    </w:p>
  </w:endnote>
  <w:endnote w:type="continuationSeparator" w:id="0">
    <w:p w:rsidR="007F5479" w:rsidRDefault="007F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C2" w:rsidRDefault="00773F2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7C2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EC2" w:rsidRDefault="007D5E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C2" w:rsidRDefault="00773F2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7C2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0148">
      <w:rPr>
        <w:rStyle w:val="a7"/>
        <w:noProof/>
      </w:rPr>
      <w:t>1</w:t>
    </w:r>
    <w:r>
      <w:rPr>
        <w:rStyle w:val="a7"/>
      </w:rPr>
      <w:fldChar w:fldCharType="end"/>
    </w:r>
  </w:p>
  <w:p w:rsidR="007D5EC2" w:rsidRDefault="007D5E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79" w:rsidRDefault="007F5479">
      <w:r>
        <w:separator/>
      </w:r>
    </w:p>
  </w:footnote>
  <w:footnote w:type="continuationSeparator" w:id="0">
    <w:p w:rsidR="007F5479" w:rsidRDefault="007F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AA"/>
    <w:rsid w:val="00020BF6"/>
    <w:rsid w:val="0002246F"/>
    <w:rsid w:val="000225C4"/>
    <w:rsid w:val="00036C45"/>
    <w:rsid w:val="00036FC3"/>
    <w:rsid w:val="00043344"/>
    <w:rsid w:val="00044306"/>
    <w:rsid w:val="000448B5"/>
    <w:rsid w:val="00044A0D"/>
    <w:rsid w:val="00050E06"/>
    <w:rsid w:val="00057D02"/>
    <w:rsid w:val="00060CFC"/>
    <w:rsid w:val="000649E0"/>
    <w:rsid w:val="00065B40"/>
    <w:rsid w:val="000665AE"/>
    <w:rsid w:val="000675F0"/>
    <w:rsid w:val="000716AB"/>
    <w:rsid w:val="00071A8A"/>
    <w:rsid w:val="00073ADF"/>
    <w:rsid w:val="00085301"/>
    <w:rsid w:val="00085F14"/>
    <w:rsid w:val="000871B9"/>
    <w:rsid w:val="00087C73"/>
    <w:rsid w:val="00094351"/>
    <w:rsid w:val="0009435B"/>
    <w:rsid w:val="00094EEB"/>
    <w:rsid w:val="00096A17"/>
    <w:rsid w:val="000A018F"/>
    <w:rsid w:val="000A0E88"/>
    <w:rsid w:val="000A1282"/>
    <w:rsid w:val="000A2A85"/>
    <w:rsid w:val="000A3F27"/>
    <w:rsid w:val="000D4116"/>
    <w:rsid w:val="000D6DAF"/>
    <w:rsid w:val="000F1E17"/>
    <w:rsid w:val="000F1FB4"/>
    <w:rsid w:val="000F476C"/>
    <w:rsid w:val="00103E7F"/>
    <w:rsid w:val="00115603"/>
    <w:rsid w:val="001175D5"/>
    <w:rsid w:val="00120725"/>
    <w:rsid w:val="00123F30"/>
    <w:rsid w:val="00125128"/>
    <w:rsid w:val="001371BE"/>
    <w:rsid w:val="00152564"/>
    <w:rsid w:val="00153402"/>
    <w:rsid w:val="00155E52"/>
    <w:rsid w:val="001576B8"/>
    <w:rsid w:val="00167A72"/>
    <w:rsid w:val="0017177D"/>
    <w:rsid w:val="00171883"/>
    <w:rsid w:val="00171C6B"/>
    <w:rsid w:val="001725DE"/>
    <w:rsid w:val="00174E3F"/>
    <w:rsid w:val="0017661C"/>
    <w:rsid w:val="00183369"/>
    <w:rsid w:val="001B226D"/>
    <w:rsid w:val="001B2F42"/>
    <w:rsid w:val="001C79B9"/>
    <w:rsid w:val="001D496F"/>
    <w:rsid w:val="001D4C4D"/>
    <w:rsid w:val="001E5E91"/>
    <w:rsid w:val="001F04D8"/>
    <w:rsid w:val="001F0528"/>
    <w:rsid w:val="001F1112"/>
    <w:rsid w:val="001F7085"/>
    <w:rsid w:val="002001DB"/>
    <w:rsid w:val="00203E6E"/>
    <w:rsid w:val="00207781"/>
    <w:rsid w:val="00213DFC"/>
    <w:rsid w:val="00224742"/>
    <w:rsid w:val="00224BE9"/>
    <w:rsid w:val="00235B21"/>
    <w:rsid w:val="002530F3"/>
    <w:rsid w:val="00256544"/>
    <w:rsid w:val="002604AD"/>
    <w:rsid w:val="00261B03"/>
    <w:rsid w:val="00264D23"/>
    <w:rsid w:val="002700DB"/>
    <w:rsid w:val="00272E73"/>
    <w:rsid w:val="00281737"/>
    <w:rsid w:val="00281974"/>
    <w:rsid w:val="00290A7E"/>
    <w:rsid w:val="002B11F2"/>
    <w:rsid w:val="002B3D35"/>
    <w:rsid w:val="002C275E"/>
    <w:rsid w:val="002C7E93"/>
    <w:rsid w:val="002D00C2"/>
    <w:rsid w:val="002D34C5"/>
    <w:rsid w:val="002E14AD"/>
    <w:rsid w:val="002E4A96"/>
    <w:rsid w:val="002F393E"/>
    <w:rsid w:val="002F5E63"/>
    <w:rsid w:val="0030345E"/>
    <w:rsid w:val="00304C7E"/>
    <w:rsid w:val="00311B28"/>
    <w:rsid w:val="00315226"/>
    <w:rsid w:val="003210BD"/>
    <w:rsid w:val="00321D12"/>
    <w:rsid w:val="00331C72"/>
    <w:rsid w:val="00340D47"/>
    <w:rsid w:val="0034140D"/>
    <w:rsid w:val="0034343A"/>
    <w:rsid w:val="00354E7C"/>
    <w:rsid w:val="00356225"/>
    <w:rsid w:val="003571F3"/>
    <w:rsid w:val="0036205F"/>
    <w:rsid w:val="0036554D"/>
    <w:rsid w:val="00365701"/>
    <w:rsid w:val="00367375"/>
    <w:rsid w:val="00370AB4"/>
    <w:rsid w:val="00371382"/>
    <w:rsid w:val="0037170C"/>
    <w:rsid w:val="00372112"/>
    <w:rsid w:val="00373413"/>
    <w:rsid w:val="00375B46"/>
    <w:rsid w:val="00377EDC"/>
    <w:rsid w:val="00380B7A"/>
    <w:rsid w:val="00390302"/>
    <w:rsid w:val="0039047E"/>
    <w:rsid w:val="003A2E68"/>
    <w:rsid w:val="003A6C38"/>
    <w:rsid w:val="003A7940"/>
    <w:rsid w:val="003A7A9E"/>
    <w:rsid w:val="003C0100"/>
    <w:rsid w:val="003C7270"/>
    <w:rsid w:val="003F18F9"/>
    <w:rsid w:val="003F1C2F"/>
    <w:rsid w:val="003F3551"/>
    <w:rsid w:val="003F397D"/>
    <w:rsid w:val="00403D30"/>
    <w:rsid w:val="00405EEB"/>
    <w:rsid w:val="004179A8"/>
    <w:rsid w:val="00421BE1"/>
    <w:rsid w:val="004328C2"/>
    <w:rsid w:val="004369B9"/>
    <w:rsid w:val="004409BD"/>
    <w:rsid w:val="004621D0"/>
    <w:rsid w:val="004637EA"/>
    <w:rsid w:val="00463B96"/>
    <w:rsid w:val="00474828"/>
    <w:rsid w:val="00475C6C"/>
    <w:rsid w:val="0048078D"/>
    <w:rsid w:val="00486F7A"/>
    <w:rsid w:val="00487B53"/>
    <w:rsid w:val="0049076E"/>
    <w:rsid w:val="0049546A"/>
    <w:rsid w:val="004970F0"/>
    <w:rsid w:val="00497D4D"/>
    <w:rsid w:val="00497E3D"/>
    <w:rsid w:val="004B1900"/>
    <w:rsid w:val="004C2428"/>
    <w:rsid w:val="004C256E"/>
    <w:rsid w:val="004C7527"/>
    <w:rsid w:val="004E5CD2"/>
    <w:rsid w:val="004F45E2"/>
    <w:rsid w:val="004F576F"/>
    <w:rsid w:val="00504A84"/>
    <w:rsid w:val="00510148"/>
    <w:rsid w:val="0051035E"/>
    <w:rsid w:val="00512C33"/>
    <w:rsid w:val="0051685D"/>
    <w:rsid w:val="00520451"/>
    <w:rsid w:val="005223DF"/>
    <w:rsid w:val="005241E3"/>
    <w:rsid w:val="005252D9"/>
    <w:rsid w:val="005264FC"/>
    <w:rsid w:val="005345A2"/>
    <w:rsid w:val="00540D57"/>
    <w:rsid w:val="00551AC2"/>
    <w:rsid w:val="00557E58"/>
    <w:rsid w:val="00572F43"/>
    <w:rsid w:val="00577A25"/>
    <w:rsid w:val="00583239"/>
    <w:rsid w:val="00591A56"/>
    <w:rsid w:val="0059268D"/>
    <w:rsid w:val="005A217F"/>
    <w:rsid w:val="005B3832"/>
    <w:rsid w:val="005B4A11"/>
    <w:rsid w:val="005B68DA"/>
    <w:rsid w:val="005C3732"/>
    <w:rsid w:val="005D76DC"/>
    <w:rsid w:val="005E37AD"/>
    <w:rsid w:val="005E6097"/>
    <w:rsid w:val="005F2444"/>
    <w:rsid w:val="005F3502"/>
    <w:rsid w:val="005F4EF4"/>
    <w:rsid w:val="005F50AA"/>
    <w:rsid w:val="005F6E6D"/>
    <w:rsid w:val="005F752D"/>
    <w:rsid w:val="00600A11"/>
    <w:rsid w:val="00615425"/>
    <w:rsid w:val="006155C4"/>
    <w:rsid w:val="00615987"/>
    <w:rsid w:val="00622AA9"/>
    <w:rsid w:val="0062730D"/>
    <w:rsid w:val="006302EB"/>
    <w:rsid w:val="00633736"/>
    <w:rsid w:val="006369D7"/>
    <w:rsid w:val="00641ADA"/>
    <w:rsid w:val="006420E4"/>
    <w:rsid w:val="00646B94"/>
    <w:rsid w:val="00653A6C"/>
    <w:rsid w:val="0065497A"/>
    <w:rsid w:val="006602DC"/>
    <w:rsid w:val="006652B0"/>
    <w:rsid w:val="00676420"/>
    <w:rsid w:val="006776BD"/>
    <w:rsid w:val="00691F45"/>
    <w:rsid w:val="0069210F"/>
    <w:rsid w:val="006933AB"/>
    <w:rsid w:val="006A0038"/>
    <w:rsid w:val="006A7590"/>
    <w:rsid w:val="006B5BDB"/>
    <w:rsid w:val="006C23C1"/>
    <w:rsid w:val="006C6B84"/>
    <w:rsid w:val="006D5F27"/>
    <w:rsid w:val="006E486D"/>
    <w:rsid w:val="006E4FAB"/>
    <w:rsid w:val="006E4FBC"/>
    <w:rsid w:val="006F0C61"/>
    <w:rsid w:val="006F1153"/>
    <w:rsid w:val="006F15F0"/>
    <w:rsid w:val="006F22B3"/>
    <w:rsid w:val="006F3592"/>
    <w:rsid w:val="00700ADA"/>
    <w:rsid w:val="007015BD"/>
    <w:rsid w:val="007072DC"/>
    <w:rsid w:val="00712B9B"/>
    <w:rsid w:val="0071349B"/>
    <w:rsid w:val="007171B5"/>
    <w:rsid w:val="00727342"/>
    <w:rsid w:val="007315A9"/>
    <w:rsid w:val="00747B07"/>
    <w:rsid w:val="00756B69"/>
    <w:rsid w:val="00762313"/>
    <w:rsid w:val="00765F11"/>
    <w:rsid w:val="00772902"/>
    <w:rsid w:val="00773F29"/>
    <w:rsid w:val="00793A2F"/>
    <w:rsid w:val="007953DE"/>
    <w:rsid w:val="007A46FE"/>
    <w:rsid w:val="007A5A20"/>
    <w:rsid w:val="007A6175"/>
    <w:rsid w:val="007B6F0F"/>
    <w:rsid w:val="007C6432"/>
    <w:rsid w:val="007D373C"/>
    <w:rsid w:val="007D5EC2"/>
    <w:rsid w:val="007E0612"/>
    <w:rsid w:val="007E5F50"/>
    <w:rsid w:val="007F38EA"/>
    <w:rsid w:val="007F5479"/>
    <w:rsid w:val="00802D97"/>
    <w:rsid w:val="00803F58"/>
    <w:rsid w:val="00803F6E"/>
    <w:rsid w:val="008102F3"/>
    <w:rsid w:val="00826EFE"/>
    <w:rsid w:val="0083458E"/>
    <w:rsid w:val="008544BA"/>
    <w:rsid w:val="008574A3"/>
    <w:rsid w:val="0086116E"/>
    <w:rsid w:val="00861BE4"/>
    <w:rsid w:val="00867B9C"/>
    <w:rsid w:val="00872AE4"/>
    <w:rsid w:val="00887845"/>
    <w:rsid w:val="008A418B"/>
    <w:rsid w:val="008B2EFF"/>
    <w:rsid w:val="008C0D5C"/>
    <w:rsid w:val="008C4E89"/>
    <w:rsid w:val="008C52C8"/>
    <w:rsid w:val="008D3A03"/>
    <w:rsid w:val="008D3F8E"/>
    <w:rsid w:val="008E140D"/>
    <w:rsid w:val="008E3E94"/>
    <w:rsid w:val="008F1967"/>
    <w:rsid w:val="008F53D4"/>
    <w:rsid w:val="0091005E"/>
    <w:rsid w:val="00913901"/>
    <w:rsid w:val="00923B6D"/>
    <w:rsid w:val="00927EB0"/>
    <w:rsid w:val="0093317C"/>
    <w:rsid w:val="00936AFD"/>
    <w:rsid w:val="00946645"/>
    <w:rsid w:val="00951F21"/>
    <w:rsid w:val="00953236"/>
    <w:rsid w:val="009577AE"/>
    <w:rsid w:val="009636C3"/>
    <w:rsid w:val="009639F8"/>
    <w:rsid w:val="00971F2E"/>
    <w:rsid w:val="00985530"/>
    <w:rsid w:val="00987163"/>
    <w:rsid w:val="00987FA5"/>
    <w:rsid w:val="00991CAF"/>
    <w:rsid w:val="009947FF"/>
    <w:rsid w:val="00997C48"/>
    <w:rsid w:val="009A13F4"/>
    <w:rsid w:val="009B0B3F"/>
    <w:rsid w:val="009B43E5"/>
    <w:rsid w:val="009B7877"/>
    <w:rsid w:val="009C0193"/>
    <w:rsid w:val="009C0BA3"/>
    <w:rsid w:val="009E3C40"/>
    <w:rsid w:val="009F69AA"/>
    <w:rsid w:val="00A06904"/>
    <w:rsid w:val="00A14E10"/>
    <w:rsid w:val="00A158E8"/>
    <w:rsid w:val="00A250C4"/>
    <w:rsid w:val="00A339FD"/>
    <w:rsid w:val="00A352C8"/>
    <w:rsid w:val="00A44AB8"/>
    <w:rsid w:val="00A54338"/>
    <w:rsid w:val="00A606F0"/>
    <w:rsid w:val="00A65269"/>
    <w:rsid w:val="00A75913"/>
    <w:rsid w:val="00A761FB"/>
    <w:rsid w:val="00A82FBC"/>
    <w:rsid w:val="00A912C7"/>
    <w:rsid w:val="00A9498C"/>
    <w:rsid w:val="00AA2EDA"/>
    <w:rsid w:val="00AA5C80"/>
    <w:rsid w:val="00AA6D00"/>
    <w:rsid w:val="00AC3D0D"/>
    <w:rsid w:val="00AC7AF4"/>
    <w:rsid w:val="00AD3C57"/>
    <w:rsid w:val="00AD51E5"/>
    <w:rsid w:val="00AE421E"/>
    <w:rsid w:val="00B01675"/>
    <w:rsid w:val="00B21EFB"/>
    <w:rsid w:val="00B31251"/>
    <w:rsid w:val="00B33BE0"/>
    <w:rsid w:val="00B362B5"/>
    <w:rsid w:val="00B37EEE"/>
    <w:rsid w:val="00B40CE7"/>
    <w:rsid w:val="00B5146E"/>
    <w:rsid w:val="00B516F2"/>
    <w:rsid w:val="00B55064"/>
    <w:rsid w:val="00B56DF0"/>
    <w:rsid w:val="00B757E6"/>
    <w:rsid w:val="00B83F54"/>
    <w:rsid w:val="00B9455E"/>
    <w:rsid w:val="00B950DC"/>
    <w:rsid w:val="00BA2CCF"/>
    <w:rsid w:val="00BA6D74"/>
    <w:rsid w:val="00BB27ED"/>
    <w:rsid w:val="00BB343C"/>
    <w:rsid w:val="00BB42CA"/>
    <w:rsid w:val="00BB65E5"/>
    <w:rsid w:val="00BC2B7B"/>
    <w:rsid w:val="00BD0824"/>
    <w:rsid w:val="00BD0988"/>
    <w:rsid w:val="00BD7E35"/>
    <w:rsid w:val="00BE00A5"/>
    <w:rsid w:val="00BE1FDB"/>
    <w:rsid w:val="00BE4939"/>
    <w:rsid w:val="00BE548A"/>
    <w:rsid w:val="00BF011C"/>
    <w:rsid w:val="00C04474"/>
    <w:rsid w:val="00C070DF"/>
    <w:rsid w:val="00C1106B"/>
    <w:rsid w:val="00C136D7"/>
    <w:rsid w:val="00C13FAD"/>
    <w:rsid w:val="00C16819"/>
    <w:rsid w:val="00C173B2"/>
    <w:rsid w:val="00C26BD9"/>
    <w:rsid w:val="00C339E6"/>
    <w:rsid w:val="00C42E04"/>
    <w:rsid w:val="00C56E53"/>
    <w:rsid w:val="00C57211"/>
    <w:rsid w:val="00C57596"/>
    <w:rsid w:val="00C847DF"/>
    <w:rsid w:val="00C84E47"/>
    <w:rsid w:val="00C937D2"/>
    <w:rsid w:val="00C94A94"/>
    <w:rsid w:val="00C96FEE"/>
    <w:rsid w:val="00CC3FCA"/>
    <w:rsid w:val="00CD2613"/>
    <w:rsid w:val="00CD2F4D"/>
    <w:rsid w:val="00CD4CB2"/>
    <w:rsid w:val="00CE1440"/>
    <w:rsid w:val="00CE1BD7"/>
    <w:rsid w:val="00CE786D"/>
    <w:rsid w:val="00CF7454"/>
    <w:rsid w:val="00D123A2"/>
    <w:rsid w:val="00D1620B"/>
    <w:rsid w:val="00D23A9F"/>
    <w:rsid w:val="00D25B1E"/>
    <w:rsid w:val="00D33B5F"/>
    <w:rsid w:val="00D36036"/>
    <w:rsid w:val="00D53E48"/>
    <w:rsid w:val="00D5483B"/>
    <w:rsid w:val="00D5530C"/>
    <w:rsid w:val="00D56719"/>
    <w:rsid w:val="00D56C88"/>
    <w:rsid w:val="00D61D59"/>
    <w:rsid w:val="00D645EE"/>
    <w:rsid w:val="00D654E6"/>
    <w:rsid w:val="00D65654"/>
    <w:rsid w:val="00D80715"/>
    <w:rsid w:val="00D8132F"/>
    <w:rsid w:val="00D85C81"/>
    <w:rsid w:val="00D91ECC"/>
    <w:rsid w:val="00D93493"/>
    <w:rsid w:val="00D958A6"/>
    <w:rsid w:val="00D97DFF"/>
    <w:rsid w:val="00DB39E3"/>
    <w:rsid w:val="00DB551D"/>
    <w:rsid w:val="00DB59EE"/>
    <w:rsid w:val="00DC4AC5"/>
    <w:rsid w:val="00DC5F5D"/>
    <w:rsid w:val="00DC658D"/>
    <w:rsid w:val="00DD364A"/>
    <w:rsid w:val="00DD3A06"/>
    <w:rsid w:val="00DE30C9"/>
    <w:rsid w:val="00DE7E06"/>
    <w:rsid w:val="00DF634F"/>
    <w:rsid w:val="00DF75B1"/>
    <w:rsid w:val="00E0073D"/>
    <w:rsid w:val="00E06BB7"/>
    <w:rsid w:val="00E11804"/>
    <w:rsid w:val="00E1278E"/>
    <w:rsid w:val="00E2776A"/>
    <w:rsid w:val="00E301EC"/>
    <w:rsid w:val="00E3466F"/>
    <w:rsid w:val="00E50DD0"/>
    <w:rsid w:val="00E53D5A"/>
    <w:rsid w:val="00E60858"/>
    <w:rsid w:val="00E635C6"/>
    <w:rsid w:val="00E650C9"/>
    <w:rsid w:val="00E7247A"/>
    <w:rsid w:val="00E73D47"/>
    <w:rsid w:val="00E77380"/>
    <w:rsid w:val="00E85F15"/>
    <w:rsid w:val="00E911F4"/>
    <w:rsid w:val="00E95841"/>
    <w:rsid w:val="00EA532B"/>
    <w:rsid w:val="00EA6C74"/>
    <w:rsid w:val="00EB1E2C"/>
    <w:rsid w:val="00ED02D0"/>
    <w:rsid w:val="00ED42C1"/>
    <w:rsid w:val="00EE2DF5"/>
    <w:rsid w:val="00EF33CF"/>
    <w:rsid w:val="00F03942"/>
    <w:rsid w:val="00F142D2"/>
    <w:rsid w:val="00F15AD4"/>
    <w:rsid w:val="00F16A03"/>
    <w:rsid w:val="00F24CA8"/>
    <w:rsid w:val="00F30C7A"/>
    <w:rsid w:val="00F47C21"/>
    <w:rsid w:val="00F564DD"/>
    <w:rsid w:val="00F57176"/>
    <w:rsid w:val="00F72DC9"/>
    <w:rsid w:val="00F80565"/>
    <w:rsid w:val="00F8236E"/>
    <w:rsid w:val="00F86522"/>
    <w:rsid w:val="00F9391A"/>
    <w:rsid w:val="00F95CF6"/>
    <w:rsid w:val="00FA1405"/>
    <w:rsid w:val="00FA26DC"/>
    <w:rsid w:val="00FB2688"/>
    <w:rsid w:val="00FB4050"/>
    <w:rsid w:val="00FC3013"/>
    <w:rsid w:val="00FD71CF"/>
    <w:rsid w:val="00FE3E3E"/>
    <w:rsid w:val="00FE76F9"/>
    <w:rsid w:val="00FF0383"/>
    <w:rsid w:val="01B43643"/>
    <w:rsid w:val="069C42DB"/>
    <w:rsid w:val="0A3027B0"/>
    <w:rsid w:val="0B3E5FBA"/>
    <w:rsid w:val="0BD9206E"/>
    <w:rsid w:val="0BEE7131"/>
    <w:rsid w:val="0F145BB1"/>
    <w:rsid w:val="114D35F9"/>
    <w:rsid w:val="11512A11"/>
    <w:rsid w:val="13137084"/>
    <w:rsid w:val="15B75D47"/>
    <w:rsid w:val="1E360F43"/>
    <w:rsid w:val="1F835FC2"/>
    <w:rsid w:val="1F9A6288"/>
    <w:rsid w:val="20FF303F"/>
    <w:rsid w:val="221F0637"/>
    <w:rsid w:val="22D21676"/>
    <w:rsid w:val="235243FF"/>
    <w:rsid w:val="2BE55604"/>
    <w:rsid w:val="2F06771C"/>
    <w:rsid w:val="2FB67840"/>
    <w:rsid w:val="333F0E9A"/>
    <w:rsid w:val="343A27B1"/>
    <w:rsid w:val="3445454F"/>
    <w:rsid w:val="371C2C49"/>
    <w:rsid w:val="3AA30CCE"/>
    <w:rsid w:val="3E3817CD"/>
    <w:rsid w:val="41C27BB4"/>
    <w:rsid w:val="43B924C1"/>
    <w:rsid w:val="45946927"/>
    <w:rsid w:val="46B135E6"/>
    <w:rsid w:val="4A07435C"/>
    <w:rsid w:val="4B6D15BD"/>
    <w:rsid w:val="4C7F212B"/>
    <w:rsid w:val="4DD607AA"/>
    <w:rsid w:val="4EC7756A"/>
    <w:rsid w:val="515A1CD5"/>
    <w:rsid w:val="52120019"/>
    <w:rsid w:val="568239DA"/>
    <w:rsid w:val="57B007D1"/>
    <w:rsid w:val="5E244801"/>
    <w:rsid w:val="5FE22E17"/>
    <w:rsid w:val="64AB1D8F"/>
    <w:rsid w:val="663741D7"/>
    <w:rsid w:val="68F46590"/>
    <w:rsid w:val="6C315E8B"/>
    <w:rsid w:val="6F9D260E"/>
    <w:rsid w:val="70083ACD"/>
    <w:rsid w:val="71AA7CD0"/>
    <w:rsid w:val="72D1553A"/>
    <w:rsid w:val="77137B2D"/>
    <w:rsid w:val="7868153B"/>
    <w:rsid w:val="79C51D84"/>
    <w:rsid w:val="7AAB31C7"/>
    <w:rsid w:val="7BA97A65"/>
    <w:rsid w:val="7BC979B6"/>
    <w:rsid w:val="7D25012D"/>
    <w:rsid w:val="7D275CBC"/>
    <w:rsid w:val="7F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0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62730D"/>
    <w:pPr>
      <w:keepNext/>
      <w:keepLines/>
      <w:spacing w:line="360" w:lineRule="auto"/>
      <w:jc w:val="left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2730D"/>
    <w:rPr>
      <w:sz w:val="18"/>
      <w:szCs w:val="18"/>
    </w:rPr>
  </w:style>
  <w:style w:type="paragraph" w:styleId="a4">
    <w:name w:val="footer"/>
    <w:basedOn w:val="a"/>
    <w:qFormat/>
    <w:rsid w:val="00627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2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62730D"/>
  </w:style>
  <w:style w:type="paragraph" w:styleId="2">
    <w:name w:val="toc 2"/>
    <w:basedOn w:val="a"/>
    <w:next w:val="a"/>
    <w:uiPriority w:val="39"/>
    <w:qFormat/>
    <w:rsid w:val="0062730D"/>
    <w:pPr>
      <w:tabs>
        <w:tab w:val="right" w:leader="dot" w:pos="8296"/>
      </w:tabs>
      <w:spacing w:before="240" w:line="300" w:lineRule="auto"/>
      <w:jc w:val="center"/>
    </w:pPr>
    <w:rPr>
      <w:rFonts w:ascii="宋体" w:hAnsi="宋体"/>
      <w:b/>
      <w:bCs/>
      <w:sz w:val="44"/>
      <w:szCs w:val="44"/>
    </w:rPr>
  </w:style>
  <w:style w:type="paragraph" w:styleId="a6">
    <w:name w:val="Normal (Web)"/>
    <w:basedOn w:val="a"/>
    <w:uiPriority w:val="99"/>
    <w:unhideWhenUsed/>
    <w:qFormat/>
    <w:rsid w:val="006273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62730D"/>
  </w:style>
  <w:style w:type="character" w:styleId="a8">
    <w:name w:val="Hyperlink"/>
    <w:uiPriority w:val="99"/>
    <w:unhideWhenUsed/>
    <w:qFormat/>
    <w:rsid w:val="0062730D"/>
    <w:rPr>
      <w:color w:val="0000FF"/>
      <w:u w:val="single"/>
    </w:rPr>
  </w:style>
  <w:style w:type="character" w:customStyle="1" w:styleId="Char0">
    <w:name w:val="页眉 Char"/>
    <w:link w:val="a5"/>
    <w:qFormat/>
    <w:rsid w:val="0062730D"/>
    <w:rPr>
      <w:kern w:val="2"/>
      <w:sz w:val="18"/>
      <w:szCs w:val="18"/>
    </w:rPr>
  </w:style>
  <w:style w:type="paragraph" w:customStyle="1" w:styleId="10">
    <w:name w:val="样式1"/>
    <w:basedOn w:val="a"/>
    <w:link w:val="1Char"/>
    <w:qFormat/>
    <w:rsid w:val="0062730D"/>
    <w:pPr>
      <w:spacing w:line="336" w:lineRule="auto"/>
      <w:ind w:firstLineChars="200" w:firstLine="200"/>
    </w:pPr>
    <w:rPr>
      <w:sz w:val="24"/>
    </w:rPr>
  </w:style>
  <w:style w:type="character" w:customStyle="1" w:styleId="1Char">
    <w:name w:val="样式1 Char"/>
    <w:link w:val="10"/>
    <w:qFormat/>
    <w:rsid w:val="0062730D"/>
    <w:rPr>
      <w:kern w:val="2"/>
      <w:sz w:val="24"/>
      <w:szCs w:val="24"/>
    </w:rPr>
  </w:style>
  <w:style w:type="paragraph" w:customStyle="1" w:styleId="CharCharCharChar">
    <w:name w:val="Char Char Char Char"/>
    <w:basedOn w:val="a"/>
    <w:semiHidden/>
    <w:qFormat/>
    <w:rsid w:val="0062730D"/>
  </w:style>
  <w:style w:type="paragraph" w:customStyle="1" w:styleId="CharCharCharCharCharCharCharCharCharChar">
    <w:name w:val="Char Char Char Char Char Char Char Char Char Char"/>
    <w:basedOn w:val="a"/>
    <w:semiHidden/>
    <w:qFormat/>
    <w:rsid w:val="0062730D"/>
  </w:style>
  <w:style w:type="character" w:customStyle="1" w:styleId="3Char">
    <w:name w:val="标题 3 Char"/>
    <w:link w:val="3"/>
    <w:qFormat/>
    <w:rsid w:val="0062730D"/>
    <w:rPr>
      <w:b/>
      <w:bCs/>
      <w:kern w:val="2"/>
      <w:sz w:val="28"/>
      <w:szCs w:val="32"/>
    </w:rPr>
  </w:style>
  <w:style w:type="paragraph" w:customStyle="1" w:styleId="Char1">
    <w:name w:val="Char"/>
    <w:basedOn w:val="a"/>
    <w:qFormat/>
    <w:rsid w:val="0062730D"/>
    <w:rPr>
      <w:sz w:val="32"/>
      <w:szCs w:val="32"/>
    </w:rPr>
  </w:style>
  <w:style w:type="paragraph" w:customStyle="1" w:styleId="Char10">
    <w:name w:val="Char1"/>
    <w:basedOn w:val="a"/>
    <w:qFormat/>
    <w:rsid w:val="0062730D"/>
  </w:style>
  <w:style w:type="paragraph" w:customStyle="1" w:styleId="11">
    <w:name w:val="列出段落1"/>
    <w:basedOn w:val="a"/>
    <w:uiPriority w:val="34"/>
    <w:qFormat/>
    <w:rsid w:val="0062730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link w:val="a3"/>
    <w:qFormat/>
    <w:rsid w:val="0062730D"/>
    <w:rPr>
      <w:kern w:val="2"/>
      <w:sz w:val="18"/>
      <w:szCs w:val="18"/>
    </w:rPr>
  </w:style>
  <w:style w:type="paragraph" w:customStyle="1" w:styleId="Char2">
    <w:name w:val="Char2"/>
    <w:basedOn w:val="a"/>
    <w:qFormat/>
    <w:rsid w:val="0062730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0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62730D"/>
    <w:pPr>
      <w:keepNext/>
      <w:keepLines/>
      <w:spacing w:line="360" w:lineRule="auto"/>
      <w:jc w:val="left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2730D"/>
    <w:rPr>
      <w:sz w:val="18"/>
      <w:szCs w:val="18"/>
    </w:rPr>
  </w:style>
  <w:style w:type="paragraph" w:styleId="a4">
    <w:name w:val="footer"/>
    <w:basedOn w:val="a"/>
    <w:qFormat/>
    <w:rsid w:val="00627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2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62730D"/>
  </w:style>
  <w:style w:type="paragraph" w:styleId="2">
    <w:name w:val="toc 2"/>
    <w:basedOn w:val="a"/>
    <w:next w:val="a"/>
    <w:uiPriority w:val="39"/>
    <w:qFormat/>
    <w:rsid w:val="0062730D"/>
    <w:pPr>
      <w:tabs>
        <w:tab w:val="right" w:leader="dot" w:pos="8296"/>
      </w:tabs>
      <w:spacing w:before="240" w:line="300" w:lineRule="auto"/>
      <w:jc w:val="center"/>
    </w:pPr>
    <w:rPr>
      <w:rFonts w:ascii="宋体" w:hAnsi="宋体"/>
      <w:b/>
      <w:bCs/>
      <w:sz w:val="44"/>
      <w:szCs w:val="44"/>
    </w:rPr>
  </w:style>
  <w:style w:type="paragraph" w:styleId="a6">
    <w:name w:val="Normal (Web)"/>
    <w:basedOn w:val="a"/>
    <w:uiPriority w:val="99"/>
    <w:unhideWhenUsed/>
    <w:qFormat/>
    <w:rsid w:val="006273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62730D"/>
  </w:style>
  <w:style w:type="character" w:styleId="a8">
    <w:name w:val="Hyperlink"/>
    <w:uiPriority w:val="99"/>
    <w:unhideWhenUsed/>
    <w:qFormat/>
    <w:rsid w:val="0062730D"/>
    <w:rPr>
      <w:color w:val="0000FF"/>
      <w:u w:val="single"/>
    </w:rPr>
  </w:style>
  <w:style w:type="character" w:customStyle="1" w:styleId="Char0">
    <w:name w:val="页眉 Char"/>
    <w:link w:val="a5"/>
    <w:qFormat/>
    <w:rsid w:val="0062730D"/>
    <w:rPr>
      <w:kern w:val="2"/>
      <w:sz w:val="18"/>
      <w:szCs w:val="18"/>
    </w:rPr>
  </w:style>
  <w:style w:type="paragraph" w:customStyle="1" w:styleId="10">
    <w:name w:val="样式1"/>
    <w:basedOn w:val="a"/>
    <w:link w:val="1Char"/>
    <w:qFormat/>
    <w:rsid w:val="0062730D"/>
    <w:pPr>
      <w:spacing w:line="336" w:lineRule="auto"/>
      <w:ind w:firstLineChars="200" w:firstLine="200"/>
    </w:pPr>
    <w:rPr>
      <w:sz w:val="24"/>
    </w:rPr>
  </w:style>
  <w:style w:type="character" w:customStyle="1" w:styleId="1Char">
    <w:name w:val="样式1 Char"/>
    <w:link w:val="10"/>
    <w:qFormat/>
    <w:rsid w:val="0062730D"/>
    <w:rPr>
      <w:kern w:val="2"/>
      <w:sz w:val="24"/>
      <w:szCs w:val="24"/>
    </w:rPr>
  </w:style>
  <w:style w:type="paragraph" w:customStyle="1" w:styleId="CharCharCharChar">
    <w:name w:val="Char Char Char Char"/>
    <w:basedOn w:val="a"/>
    <w:semiHidden/>
    <w:qFormat/>
    <w:rsid w:val="0062730D"/>
  </w:style>
  <w:style w:type="paragraph" w:customStyle="1" w:styleId="CharCharCharCharCharCharCharCharCharChar">
    <w:name w:val="Char Char Char Char Char Char Char Char Char Char"/>
    <w:basedOn w:val="a"/>
    <w:semiHidden/>
    <w:qFormat/>
    <w:rsid w:val="0062730D"/>
  </w:style>
  <w:style w:type="character" w:customStyle="1" w:styleId="3Char">
    <w:name w:val="标题 3 Char"/>
    <w:link w:val="3"/>
    <w:qFormat/>
    <w:rsid w:val="0062730D"/>
    <w:rPr>
      <w:b/>
      <w:bCs/>
      <w:kern w:val="2"/>
      <w:sz w:val="28"/>
      <w:szCs w:val="32"/>
    </w:rPr>
  </w:style>
  <w:style w:type="paragraph" w:customStyle="1" w:styleId="Char1">
    <w:name w:val="Char"/>
    <w:basedOn w:val="a"/>
    <w:qFormat/>
    <w:rsid w:val="0062730D"/>
    <w:rPr>
      <w:sz w:val="32"/>
      <w:szCs w:val="32"/>
    </w:rPr>
  </w:style>
  <w:style w:type="paragraph" w:customStyle="1" w:styleId="Char10">
    <w:name w:val="Char1"/>
    <w:basedOn w:val="a"/>
    <w:qFormat/>
    <w:rsid w:val="0062730D"/>
  </w:style>
  <w:style w:type="paragraph" w:customStyle="1" w:styleId="11">
    <w:name w:val="列出段落1"/>
    <w:basedOn w:val="a"/>
    <w:uiPriority w:val="34"/>
    <w:qFormat/>
    <w:rsid w:val="0062730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link w:val="a3"/>
    <w:qFormat/>
    <w:rsid w:val="0062730D"/>
    <w:rPr>
      <w:kern w:val="2"/>
      <w:sz w:val="18"/>
      <w:szCs w:val="18"/>
    </w:rPr>
  </w:style>
  <w:style w:type="paragraph" w:customStyle="1" w:styleId="Char2">
    <w:name w:val="Char2"/>
    <w:basedOn w:val="a"/>
    <w:qFormat/>
    <w:rsid w:val="006273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2002C-459B-4425-96F3-90BA8960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661</Words>
  <Characters>3773</Characters>
  <Application>Microsoft Office Word</Application>
  <DocSecurity>0</DocSecurity>
  <Lines>31</Lines>
  <Paragraphs>8</Paragraphs>
  <ScaleCrop>false</ScaleCrop>
  <Company>cy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逸盛大化石化有限公司年产120万吨PTA项目建设过程中</dc:title>
  <dc:creator>毛欢娟</dc:creator>
  <cp:lastModifiedBy>sh</cp:lastModifiedBy>
  <cp:revision>2</cp:revision>
  <cp:lastPrinted>2017-11-02T01:59:00Z</cp:lastPrinted>
  <dcterms:created xsi:type="dcterms:W3CDTF">2019-01-18T06:22:00Z</dcterms:created>
  <dcterms:modified xsi:type="dcterms:W3CDTF">2019-01-18T06:22:00Z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